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FD32F0" w:rsidRDefault="00FD32F0" w:rsidP="00100EBE">
      <w:pPr>
        <w:rPr>
          <w:rFonts w:ascii="Arial" w:hAnsi="Arial" w:cs="Arial"/>
          <w:b/>
        </w:rPr>
      </w:pPr>
      <w:r w:rsidRPr="00FD32F0">
        <w:rPr>
          <w:rFonts w:ascii="Arial" w:hAnsi="Arial" w:cs="Arial"/>
          <w:b/>
        </w:rPr>
        <w:t>EMIRADOS ÁRABES UNIDOS</w:t>
      </w:r>
    </w:p>
    <w:p w:rsidR="00AC500C" w:rsidRPr="00AC500C" w:rsidRDefault="00AC500C" w:rsidP="00100EBE">
      <w:pPr>
        <w:rPr>
          <w:rFonts w:ascii="Arial" w:hAnsi="Arial" w:cs="Arial"/>
        </w:rPr>
      </w:pPr>
    </w:p>
    <w:p w:rsidR="007609CB" w:rsidRDefault="00FD32F0" w:rsidP="00100EBE">
      <w:pPr>
        <w:rPr>
          <w:rFonts w:ascii="Arial" w:hAnsi="Arial" w:cs="Arial"/>
        </w:rPr>
      </w:pPr>
      <w:r>
        <w:rPr>
          <w:rFonts w:ascii="Arial" w:hAnsi="Arial" w:cs="Arial"/>
        </w:rPr>
        <w:t>Os Emirados Árabes Unidos constituem um país localizado no Golfo Pérsico, território asiático.</w:t>
      </w:r>
    </w:p>
    <w:p w:rsidR="00FD32F0" w:rsidRDefault="00FD32F0" w:rsidP="00100EBE">
      <w:pPr>
        <w:rPr>
          <w:rFonts w:ascii="Arial" w:hAnsi="Arial" w:cs="Arial"/>
        </w:rPr>
      </w:pPr>
    </w:p>
    <w:p w:rsidR="00FD32F0" w:rsidRPr="00FD32F0" w:rsidRDefault="00FD32F0" w:rsidP="00FD32F0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FD32F0">
        <w:rPr>
          <w:rFonts w:ascii="Arial" w:hAnsi="Arial" w:cs="Arial"/>
          <w:color w:val="212121"/>
          <w:sz w:val="24"/>
          <w:szCs w:val="24"/>
          <w:lang w:val="pt-PT"/>
        </w:rPr>
        <w:t>No final do século 18 e início do século 19, a facção tri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bal dominante era o Āl Qawāsim, </w:t>
      </w:r>
      <w:r w:rsidRPr="00FD32F0">
        <w:rPr>
          <w:rFonts w:ascii="Arial" w:hAnsi="Arial" w:cs="Arial"/>
          <w:color w:val="212121"/>
          <w:sz w:val="24"/>
          <w:szCs w:val="24"/>
          <w:lang w:val="pt-PT"/>
        </w:rPr>
        <w:t xml:space="preserve">cujos navios controlavam o comércio 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marítimo. </w:t>
      </w:r>
      <w:r w:rsidRPr="00FD32F0">
        <w:rPr>
          <w:rFonts w:ascii="Arial" w:hAnsi="Arial" w:cs="Arial"/>
          <w:color w:val="212121"/>
          <w:sz w:val="24"/>
          <w:szCs w:val="24"/>
          <w:lang w:val="pt-PT"/>
        </w:rPr>
        <w:t xml:space="preserve">Ataques a navios britânicos e indianos levaram a um ataque naval britânico em 1819 que derrotou as forças Qāsimī, </w:t>
      </w:r>
      <w:r>
        <w:rPr>
          <w:rFonts w:ascii="Arial" w:hAnsi="Arial" w:cs="Arial"/>
          <w:color w:val="212121"/>
          <w:sz w:val="24"/>
          <w:szCs w:val="24"/>
          <w:lang w:val="pt-PT"/>
        </w:rPr>
        <w:t>fazendo com que os</w:t>
      </w:r>
      <w:r w:rsidRPr="00FD32F0">
        <w:rPr>
          <w:rFonts w:ascii="Arial" w:hAnsi="Arial" w:cs="Arial"/>
          <w:color w:val="212121"/>
          <w:sz w:val="24"/>
          <w:szCs w:val="24"/>
          <w:lang w:val="pt-PT"/>
        </w:rPr>
        <w:t xml:space="preserve"> britânicos se torna</w:t>
      </w:r>
      <w:r>
        <w:rPr>
          <w:rFonts w:ascii="Arial" w:hAnsi="Arial" w:cs="Arial"/>
          <w:color w:val="212121"/>
          <w:sz w:val="24"/>
          <w:szCs w:val="24"/>
          <w:lang w:val="pt-PT"/>
        </w:rPr>
        <w:t>ssem</w:t>
      </w:r>
      <w:r w:rsidRPr="00FD32F0">
        <w:rPr>
          <w:rFonts w:ascii="Arial" w:hAnsi="Arial" w:cs="Arial"/>
          <w:color w:val="212121"/>
          <w:sz w:val="24"/>
          <w:szCs w:val="24"/>
          <w:lang w:val="pt-PT"/>
        </w:rPr>
        <w:t xml:space="preserve"> dominantes na região.</w:t>
      </w:r>
    </w:p>
    <w:p w:rsidR="00FD32F0" w:rsidRDefault="00FD32F0" w:rsidP="00100EBE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Quando</w:t>
      </w:r>
      <w:r>
        <w:rPr>
          <w:rFonts w:ascii="Arial" w:hAnsi="Arial" w:cs="Arial"/>
          <w:color w:val="212121"/>
          <w:shd w:val="clear" w:color="auto" w:fill="FFFFFF"/>
        </w:rPr>
        <w:t xml:space="preserve"> Āl Qawāsim</w:t>
      </w:r>
      <w:r>
        <w:rPr>
          <w:rFonts w:ascii="Arial" w:hAnsi="Arial" w:cs="Arial"/>
          <w:color w:val="212121"/>
          <w:shd w:val="clear" w:color="auto" w:fill="FFFFFF"/>
        </w:rPr>
        <w:t xml:space="preserve"> perdeu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poder e influência na região, </w:t>
      </w:r>
      <w:r>
        <w:rPr>
          <w:rFonts w:ascii="Arial" w:hAnsi="Arial" w:cs="Arial"/>
          <w:color w:val="212121"/>
          <w:shd w:val="clear" w:color="auto" w:fill="FFFFFF"/>
        </w:rPr>
        <w:t xml:space="preserve">a confederação tribal de Banū Yās tornou-se dominante. </w:t>
      </w:r>
      <w:r>
        <w:rPr>
          <w:rFonts w:ascii="Arial" w:hAnsi="Arial" w:cs="Arial"/>
          <w:color w:val="212121"/>
          <w:shd w:val="clear" w:color="auto" w:fill="FFFFFF"/>
        </w:rPr>
        <w:t>Eles se concentraram no</w:t>
      </w:r>
      <w:r>
        <w:rPr>
          <w:rFonts w:ascii="Arial" w:hAnsi="Arial" w:cs="Arial"/>
          <w:color w:val="212121"/>
          <w:shd w:val="clear" w:color="auto" w:fill="FFFFFF"/>
        </w:rPr>
        <w:t xml:space="preserve">s oásis de Al-ʿAyn e Al-Liwāʾ de Abū Ẓaby, </w:t>
      </w:r>
      <w:r>
        <w:rPr>
          <w:rFonts w:ascii="Arial" w:hAnsi="Arial" w:cs="Arial"/>
          <w:color w:val="212121"/>
          <w:shd w:val="clear" w:color="auto" w:fill="FFFFFF"/>
        </w:rPr>
        <w:t>com sua</w:t>
      </w:r>
      <w:r>
        <w:rPr>
          <w:rFonts w:ascii="Arial" w:hAnsi="Arial" w:cs="Arial"/>
          <w:color w:val="212121"/>
          <w:shd w:val="clear" w:color="auto" w:fill="FFFFFF"/>
        </w:rPr>
        <w:t xml:space="preserve"> força baseada na terra. </w:t>
      </w:r>
      <w:r>
        <w:rPr>
          <w:rFonts w:ascii="Arial" w:hAnsi="Arial" w:cs="Arial"/>
          <w:color w:val="212121"/>
          <w:shd w:val="clear" w:color="auto" w:fill="FFFFFF"/>
        </w:rPr>
        <w:t>Tinham a liderança do Āl Nahyān, tornando-se poderosos na região desde</w:t>
      </w:r>
      <w:r>
        <w:rPr>
          <w:rFonts w:ascii="Arial" w:hAnsi="Arial" w:cs="Arial"/>
          <w:color w:val="212121"/>
          <w:shd w:val="clear" w:color="auto" w:fill="FFFFFF"/>
        </w:rPr>
        <w:t xml:space="preserve"> meados do século XIX. </w:t>
      </w:r>
    </w:p>
    <w:p w:rsidR="00FD32F0" w:rsidRDefault="00FD32F0" w:rsidP="00100EBE">
      <w:pPr>
        <w:rPr>
          <w:rFonts w:ascii="Arial" w:hAnsi="Arial" w:cs="Arial"/>
          <w:color w:val="212121"/>
          <w:shd w:val="clear" w:color="auto" w:fill="FFFFFF"/>
        </w:rPr>
      </w:pPr>
    </w:p>
    <w:p w:rsidR="00FD32F0" w:rsidRDefault="00FD32F0" w:rsidP="00100EBE">
      <w:pPr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Os principais xeques </w:t>
      </w:r>
      <w:r>
        <w:rPr>
          <w:rFonts w:ascii="Arial" w:hAnsi="Arial" w:cs="Arial"/>
          <w:color w:val="212121"/>
          <w:shd w:val="clear" w:color="auto" w:fill="FFFFFF"/>
        </w:rPr>
        <w:t xml:space="preserve">de toda a </w:t>
      </w:r>
      <w:r w:rsidR="00897CF2">
        <w:rPr>
          <w:rFonts w:ascii="Arial" w:hAnsi="Arial" w:cs="Arial"/>
          <w:color w:val="212121"/>
          <w:shd w:val="clear" w:color="auto" w:fill="FFFFFF"/>
        </w:rPr>
        <w:t>C</w:t>
      </w:r>
      <w:r>
        <w:rPr>
          <w:rFonts w:ascii="Arial" w:hAnsi="Arial" w:cs="Arial"/>
          <w:color w:val="212121"/>
          <w:shd w:val="clear" w:color="auto" w:fill="FFFFFF"/>
        </w:rPr>
        <w:t xml:space="preserve">osta </w:t>
      </w:r>
      <w:r w:rsidR="00897CF2">
        <w:rPr>
          <w:rFonts w:ascii="Arial" w:hAnsi="Arial" w:cs="Arial"/>
          <w:color w:val="212121"/>
          <w:shd w:val="clear" w:color="auto" w:fill="FFFFFF"/>
        </w:rPr>
        <w:t xml:space="preserve">do Golfo Pérsico </w:t>
      </w:r>
      <w:r>
        <w:rPr>
          <w:rFonts w:ascii="Arial" w:hAnsi="Arial" w:cs="Arial"/>
          <w:color w:val="212121"/>
          <w:shd w:val="clear" w:color="auto" w:fill="FFFFFF"/>
        </w:rPr>
        <w:t>assinaram uma série de acordos durante aquele século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 xml:space="preserve"> um tratado geral de paz em 1820, a tr</w:t>
      </w:r>
      <w:r>
        <w:rPr>
          <w:rFonts w:ascii="Arial" w:hAnsi="Arial" w:cs="Arial"/>
          <w:color w:val="212121"/>
          <w:shd w:val="clear" w:color="auto" w:fill="FFFFFF"/>
        </w:rPr>
        <w:t xml:space="preserve">égua marítima perpétua em 1853 </w:t>
      </w:r>
      <w:r>
        <w:rPr>
          <w:rFonts w:ascii="Arial" w:hAnsi="Arial" w:cs="Arial"/>
          <w:color w:val="212121"/>
          <w:shd w:val="clear" w:color="auto" w:fill="FFFFFF"/>
        </w:rPr>
        <w:t>e acordos exclusivos em 1892 restringindo suas relações estrangeiras aos britânicos</w:t>
      </w:r>
      <w:r w:rsidR="00897CF2">
        <w:rPr>
          <w:rFonts w:ascii="Arial" w:hAnsi="Arial" w:cs="Arial"/>
          <w:color w:val="212121"/>
          <w:shd w:val="clear" w:color="auto" w:fill="FFFFFF"/>
        </w:rPr>
        <w:t xml:space="preserve">), ficando conhecidos como </w:t>
      </w:r>
      <w:r>
        <w:rPr>
          <w:rFonts w:ascii="Arial" w:hAnsi="Arial" w:cs="Arial"/>
          <w:color w:val="212121"/>
          <w:shd w:val="clear" w:color="auto" w:fill="FFFFFF"/>
        </w:rPr>
        <w:t>os Estados da Trégua.</w:t>
      </w:r>
    </w:p>
    <w:p w:rsidR="00897CF2" w:rsidRDefault="00FD32F0" w:rsidP="00100EBE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Os Estados da Costa do Golfo Pérsico concederam ao Reino Unido o controle de suas defesas e relações exteriores nos tratados do século XIX. Em 1971, seis desses estados - Abu Dhabi, 'Ajman, Al Fujayrah, Ash Shariqah, Dubayy e Umm al Qaywayn </w:t>
      </w:r>
      <w:r w:rsidR="00897CF2">
        <w:rPr>
          <w:rFonts w:ascii="Arial" w:hAnsi="Arial" w:cs="Arial"/>
          <w:color w:val="212121"/>
          <w:shd w:val="clear" w:color="auto" w:fill="FFFFFF"/>
        </w:rPr>
        <w:t>–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97CF2">
        <w:rPr>
          <w:rFonts w:ascii="Arial" w:hAnsi="Arial" w:cs="Arial"/>
          <w:color w:val="212121"/>
          <w:shd w:val="clear" w:color="auto" w:fill="FFFFFF"/>
        </w:rPr>
        <w:t>resolveram se fundir</w:t>
      </w:r>
      <w:r>
        <w:rPr>
          <w:rFonts w:ascii="Arial" w:hAnsi="Arial" w:cs="Arial"/>
          <w:color w:val="212121"/>
          <w:shd w:val="clear" w:color="auto" w:fill="FFFFFF"/>
        </w:rPr>
        <w:t xml:space="preserve"> para formar os Emirados Árabes Unidos</w:t>
      </w:r>
      <w:r w:rsidR="00897CF2">
        <w:rPr>
          <w:rFonts w:ascii="Arial" w:hAnsi="Arial" w:cs="Arial"/>
          <w:color w:val="212121"/>
          <w:shd w:val="clear" w:color="auto" w:fill="FFFFFF"/>
        </w:rPr>
        <w:t>, vindo a se juntar efetivamente em</w:t>
      </w:r>
      <w:r>
        <w:rPr>
          <w:rFonts w:ascii="Arial" w:hAnsi="Arial" w:cs="Arial"/>
          <w:color w:val="212121"/>
          <w:shd w:val="clear" w:color="auto" w:fill="FFFFFF"/>
        </w:rPr>
        <w:t xml:space="preserve"> 1972 por Ra's al Khaymah. </w:t>
      </w:r>
    </w:p>
    <w:p w:rsidR="00897CF2" w:rsidRDefault="00897CF2" w:rsidP="00100EBE">
      <w:pPr>
        <w:rPr>
          <w:rFonts w:ascii="Arial" w:hAnsi="Arial" w:cs="Arial"/>
          <w:color w:val="212121"/>
          <w:shd w:val="clear" w:color="auto" w:fill="FFFFFF"/>
        </w:rPr>
      </w:pPr>
    </w:p>
    <w:p w:rsidR="00FD32F0" w:rsidRDefault="00FD32F0" w:rsidP="00100EBE">
      <w:pPr>
        <w:rPr>
          <w:rFonts w:ascii="Arial" w:hAnsi="Arial" w:cs="Arial"/>
        </w:rPr>
      </w:pPr>
      <w:bookmarkStart w:id="0" w:name="_GoBack"/>
      <w:bookmarkEnd w:id="0"/>
    </w:p>
    <w:p w:rsidR="00566726" w:rsidRDefault="00566726" w:rsidP="00100EBE">
      <w:pPr>
        <w:rPr>
          <w:rFonts w:ascii="Arial" w:hAnsi="Arial" w:cs="Arial"/>
        </w:rPr>
      </w:pPr>
      <w:r w:rsidRPr="00AC500C">
        <w:rPr>
          <w:rFonts w:ascii="Arial" w:hAnsi="Arial" w:cs="Arial"/>
        </w:rPr>
        <w:t>Fonte:</w:t>
      </w:r>
    </w:p>
    <w:p w:rsidR="00FD32F0" w:rsidRDefault="00FD32F0" w:rsidP="00100EBE">
      <w:pPr>
        <w:rPr>
          <w:rFonts w:ascii="Arial" w:hAnsi="Arial" w:cs="Arial"/>
        </w:rPr>
      </w:pPr>
      <w:hyperlink r:id="rId6" w:history="1">
        <w:r w:rsidRPr="00F477C8">
          <w:rPr>
            <w:rStyle w:val="Hyperlink"/>
            <w:rFonts w:ascii="Arial" w:hAnsi="Arial" w:cs="Arial"/>
          </w:rPr>
          <w:t>https://www.britannica.com/place/United-Arab-Emirates/History</w:t>
        </w:r>
      </w:hyperlink>
    </w:p>
    <w:p w:rsidR="00FD32F0" w:rsidRDefault="00FD32F0" w:rsidP="00100EBE">
      <w:pPr>
        <w:rPr>
          <w:rFonts w:ascii="Arial" w:hAnsi="Arial" w:cs="Arial"/>
        </w:rPr>
      </w:pPr>
      <w:hyperlink r:id="rId7" w:history="1">
        <w:r w:rsidRPr="00F477C8">
          <w:rPr>
            <w:rStyle w:val="Hyperlink"/>
            <w:rFonts w:ascii="Arial" w:hAnsi="Arial" w:cs="Arial"/>
          </w:rPr>
          <w:t>https://www.cia.gov/library/publications/the-world-factbook/geos/ae.html</w:t>
        </w:r>
      </w:hyperlink>
    </w:p>
    <w:p w:rsidR="00FD32F0" w:rsidRPr="00AC500C" w:rsidRDefault="00FD32F0" w:rsidP="00100EBE">
      <w:pPr>
        <w:rPr>
          <w:rFonts w:ascii="Arial" w:hAnsi="Arial" w:cs="Arial"/>
        </w:rPr>
      </w:pPr>
    </w:p>
    <w:sectPr w:rsidR="00FD32F0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876" w:rsidRDefault="003B4876" w:rsidP="007609CB">
      <w:r>
        <w:separator/>
      </w:r>
    </w:p>
  </w:endnote>
  <w:endnote w:type="continuationSeparator" w:id="0">
    <w:p w:rsidR="003B4876" w:rsidRDefault="003B4876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876" w:rsidRDefault="003B4876" w:rsidP="007609CB">
      <w:r>
        <w:separator/>
      </w:r>
    </w:p>
  </w:footnote>
  <w:footnote w:type="continuationSeparator" w:id="0">
    <w:p w:rsidR="003B4876" w:rsidRDefault="003B4876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30726"/>
    <w:rsid w:val="001679C5"/>
    <w:rsid w:val="00184813"/>
    <w:rsid w:val="001E2500"/>
    <w:rsid w:val="00275760"/>
    <w:rsid w:val="003857AF"/>
    <w:rsid w:val="003B4876"/>
    <w:rsid w:val="00415A5A"/>
    <w:rsid w:val="004727FF"/>
    <w:rsid w:val="00503EFF"/>
    <w:rsid w:val="00546A49"/>
    <w:rsid w:val="00566726"/>
    <w:rsid w:val="00587B75"/>
    <w:rsid w:val="00603C9A"/>
    <w:rsid w:val="00644AB8"/>
    <w:rsid w:val="00652053"/>
    <w:rsid w:val="006A16E8"/>
    <w:rsid w:val="007609CB"/>
    <w:rsid w:val="00774863"/>
    <w:rsid w:val="007A2308"/>
    <w:rsid w:val="007E120C"/>
    <w:rsid w:val="00872F82"/>
    <w:rsid w:val="00897CF2"/>
    <w:rsid w:val="009F224B"/>
    <w:rsid w:val="00A7438F"/>
    <w:rsid w:val="00A82433"/>
    <w:rsid w:val="00AC500C"/>
    <w:rsid w:val="00C5237E"/>
    <w:rsid w:val="00C652E4"/>
    <w:rsid w:val="00E55086"/>
    <w:rsid w:val="00F33EB6"/>
    <w:rsid w:val="00F4363D"/>
    <w:rsid w:val="00F5361C"/>
    <w:rsid w:val="00F75D1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CD4E2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ia.gov/library/publications/the-world-factbook/geos/a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place/United-Arab-Emirates/Histo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2018-04-27T19:19:00Z</dcterms:created>
  <dcterms:modified xsi:type="dcterms:W3CDTF">2018-05-04T13:25:00Z</dcterms:modified>
</cp:coreProperties>
</file>