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A4DC" w14:textId="77777777" w:rsidR="007877AC" w:rsidRDefault="007877AC" w:rsidP="007877A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COMINATÓRIA PARA SUBSTITUIÇÃO DE PRODUTO MACULADO POR VÍCIO (Art. 18, §1º, I, c/c §6º, III,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57B7040" w14:textId="77777777" w:rsidR="007877AC" w:rsidRDefault="007877AC" w:rsidP="007877AC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       Autos Nº: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</w:p>
    <w:p w14:paraId="5B8E2968" w14:textId="77777777" w:rsidR="007877AC" w:rsidRDefault="007877AC" w:rsidP="007877AC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COMINATÓRIA PARA SUBSTITUIÇÃO DE PRODUTO</w:t>
      </w:r>
    </w:p>
    <w:p w14:paraId="77D752AB" w14:textId="77777777" w:rsidR="007877AC" w:rsidRDefault="007877AC" w:rsidP="007877AC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artigo 18 do CDC,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DA REQUERIDA</w:t>
      </w:r>
      <w:r>
        <w:rPr>
          <w:rFonts w:ascii="Arial" w:hAnsi="Arial" w:cs="Arial"/>
          <w:color w:val="000000"/>
          <w:sz w:val="17"/>
          <w:szCs w:val="17"/>
        </w:rPr>
        <w:t xml:space="preserve"> (ou Ré, Demandada, Suplicada), inscrita no CNPJ sob o nº (xxx), situada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No dia (xx/xx/xxxx),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adquiriu no estabelecimento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uma televisão (xxx), modelo (xxx), ano de fabricação (xxxx), tipo (xxx), pelo preço de R$ (xxx) (valor expresso), conforme contrato de compra e venda e nota fiscal em anexo (docs. 02 e 03).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posto a funcionar e instalado pela vendedora na residência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de logo o bem apresentou grave defeito: excessiva produção de ruídos no som, bem como total distorção da imagem, com intermitentes "apagões".       </w:t>
      </w:r>
      <w:r>
        <w:rPr>
          <w:rFonts w:ascii="Arial" w:hAnsi="Arial" w:cs="Arial"/>
          <w:color w:val="000000"/>
          <w:sz w:val="17"/>
          <w:szCs w:val="17"/>
        </w:rPr>
        <w:br/>
        <w:t>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Por telefone dirigiu-se à vendedora, reclamando à assistência que corrigisse os defeitos, ou substituisse a televisão. A empresa mandou examinar os defeitos por um "técnico", o qual declarou por escrito a feitura do conserto (doc. 03).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Entretanto, de nada valeu a visita do "técnico". Continuaram os defeitos, tornando imprestável o aparelho doméstico.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Apesar do constatado, alega a vendedora não poder dispor de outra televisão para uma eventual substituição, sob afirmação que não possui em seu estoque uma semelhante à adquirida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O artigo 18, § 6º, III, do CDC, assim dispõe: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"Art. 18. Os fornecedores de produtos de consumo duráveis ou não duráveis respondem solidariamente pelos vícios de qualidade ou quantidade que os tornem impróprios ou inadequados ao consumo a que se destinam ou lhes diminuam o valor, assim como por aqueles decorrentes da disparidade, com as indicações constantes do recipiente, da embalagem, rotulagem ou mensagem publicitária, respeitadas as variações decorrentes de sua natureza, podendo o consumidor exigir a substituição das partes viciadas"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"§6º São impróprios ao uso e consumo:"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"III - os produtos que, por qualquer motivo, se revelem inadequados ao fim a que se destinam."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Assim exposto, os fornecedores de produtos de consumo duráveis ou não duráveis respondem pelos vícios de qualidade que os tornem inadequados ao consumo a que se destinam e, via de conseqüência, poderá o Requerente, não sendo o vicio sanado no prazo máximo de 30 dias, exigir a restituição dos valores pagos nos termos do §1º, I, do artigo 18 do CDC, in verbis: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"§1º Não sendo o vício sanado no prazo máximo de trinta dias, pode o consumidor exigir, alternativamente e à sua escolha:"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 - a substituição do produto por outro da mesma espécie, em perfeitas condições de uso;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apresente defesa sob pena de revelia.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determinada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substituição, de imediato, do bem adquirido por outro da mesma espécie, em perfeitas condições.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pagar custas e honorários advocatícios, arbitrados em 20% (vinte por cento).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Provar o alegado pela produção de provas pericial, documental e oral.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7877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61E07" w14:textId="77777777" w:rsidR="00BF5669" w:rsidRDefault="00BF5669" w:rsidP="00BF5669">
      <w:r>
        <w:separator/>
      </w:r>
    </w:p>
  </w:endnote>
  <w:endnote w:type="continuationSeparator" w:id="0">
    <w:p w14:paraId="450C36D7" w14:textId="77777777" w:rsidR="00BF5669" w:rsidRDefault="00BF5669" w:rsidP="00BF5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CA962" w14:textId="77777777" w:rsidR="00BF5669" w:rsidRDefault="00BF566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ABD82" w14:textId="720637B8" w:rsidR="00BF5669" w:rsidRPr="00BF5669" w:rsidRDefault="00BF5669" w:rsidP="00BF566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07297" w14:textId="77777777" w:rsidR="00BF5669" w:rsidRDefault="00BF56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83FEE" w14:textId="77777777" w:rsidR="00BF5669" w:rsidRDefault="00BF5669" w:rsidP="00BF5669">
      <w:r>
        <w:separator/>
      </w:r>
    </w:p>
  </w:footnote>
  <w:footnote w:type="continuationSeparator" w:id="0">
    <w:p w14:paraId="36655A4C" w14:textId="77777777" w:rsidR="00BF5669" w:rsidRDefault="00BF5669" w:rsidP="00BF5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072BB" w14:textId="77777777" w:rsidR="00BF5669" w:rsidRDefault="00BF566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CB918" w14:textId="2913A74F" w:rsidR="00BF5669" w:rsidRPr="00BF5669" w:rsidRDefault="00BF5669" w:rsidP="00BF566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04358" w14:textId="77777777" w:rsidR="00BF5669" w:rsidRDefault="00BF56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7AC"/>
    <w:rsid w:val="007877AC"/>
    <w:rsid w:val="00AE49E2"/>
    <w:rsid w:val="00BF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D99F8E"/>
  <w15:chartTrackingRefBased/>
  <w15:docId w15:val="{834F964F-96CB-4BCD-B7E7-86776D51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877A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F56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F5669"/>
    <w:rPr>
      <w:sz w:val="24"/>
      <w:szCs w:val="24"/>
    </w:rPr>
  </w:style>
  <w:style w:type="paragraph" w:styleId="Rodap">
    <w:name w:val="footer"/>
    <w:basedOn w:val="Normal"/>
    <w:link w:val="RodapChar"/>
    <w:rsid w:val="00BF56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F56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9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717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COMINATÓRIA PARA SUBSTITUIÇÃO DE PRODUTO MACULADO POR VÍCIO (Art</vt:lpstr>
    </vt:vector>
  </TitlesOfParts>
  <Company>MicroHardware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COMINATÓRIA PARA SUBSTITUIÇÃO DE PRODUTO MACULADO POR VÍCIO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