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B514D" w14:textId="77777777" w:rsidR="00D976B3" w:rsidRDefault="00D976B3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DIVÓRCIO JUDICIAL DIRETO - II</w:t>
      </w:r>
    </w:p>
    <w:p w14:paraId="13EAA834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C439355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777DF73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CC401C4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EXMO. SR. DR. JUIZ DE DIREITO DA VARA DE FAMÍLIA DA COMARCA DE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Fulano de tal, brasileiro, casado, vendedor, residente e domiciliado na Rua X, vem, por seu Advogado infra-assinado(proc. anexo), propor a presente </w:t>
      </w:r>
    </w:p>
    <w:p w14:paraId="56847E83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AÇÃO DE DIVÓRCIO JUDICIAL DIRETO </w:t>
      </w:r>
    </w:p>
    <w:p w14:paraId="33F65E47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com fulcro no artigo 40 da Lei 6515/77, com as modificações introduzidas pelo artigo 226, parágrafo sexto da Constituição Federal, em face de Beltrana de tal, brasileira, casada, costureira, residente e domiciliada na Ru Y, pelas razões de fato e direito abaixo elencadas: </w:t>
      </w:r>
    </w:p>
    <w:p w14:paraId="0D8B98D9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As partes convolaram núpcias no dia..........., sob o regime da........................................... </w:t>
      </w:r>
    </w:p>
    <w:p w14:paraId="3F736226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Da união matrimonial resultou o nascimento de.......filhos, que se encontram sob a guarda do.................São eles: (mencionar o nome e idade dos filhos). </w:t>
      </w:r>
    </w:p>
    <w:p w14:paraId="488910D0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As partes encontram-se separadas de fato há cerca de........anos, desde.................... </w:t>
      </w:r>
    </w:p>
    <w:p w14:paraId="4D56E091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Dos bens (descrever os bens móveis e imóveis do casal). </w:t>
      </w:r>
    </w:p>
    <w:p w14:paraId="18F1EED3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 cônjuge mulher voltará a usar o nome de solteira, vale dizer, Beltrana da Silva (art. 25, parágrafo único da Lei 6515/77). </w:t>
      </w:r>
    </w:p>
    <w:p w14:paraId="1463C775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Ante o exposto, visto que impossibilitada a reconciliação face ao decurso do tempo e inexistentes os sentimentos que norteiam o casamento, requer a V. Exa.: </w:t>
      </w:r>
    </w:p>
    <w:p w14:paraId="52E78CD3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a citação do (a) réu (ré), para, querendo, contestar a presente, sob penal de revelia e confissão; </w:t>
      </w:r>
    </w:p>
    <w:p w14:paraId="181252C5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a intimação do ilustre representante do Ministério Público; </w:t>
      </w:r>
    </w:p>
    <w:p w14:paraId="11FE1A6C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c) seja julgado procedente o pedido, decretando-se o divórcio do casal com apoio no decurso do tempo legal, expedindo-se o competente mandado para averbação no cartório do Registro Civil de Pessoas Naturais, a fim de que produza os efeitos legais; </w:t>
      </w:r>
    </w:p>
    <w:p w14:paraId="5C486651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d) seja o (a) réu (ré) condenado(a) nas custas processuais e honorários de Advogado. </w:t>
      </w:r>
    </w:p>
    <w:p w14:paraId="608A1D65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Protesta por todos os meios de prova admitidos em direito, notadamente pela oitiva das testemunhas abaixo arroladas. </w:t>
      </w:r>
    </w:p>
    <w:p w14:paraId="2D96A214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Dá-se à causa o valor de </w:t>
      </w:r>
    </w:p>
    <w:p w14:paraId="06D4B2CF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Art. 39, I do CPC - </w:t>
      </w:r>
    </w:p>
    <w:p w14:paraId="28DC6500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P. deferimento </w:t>
      </w:r>
    </w:p>
    <w:p w14:paraId="2A1B7483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................................,.............de....................de..............................</w:t>
      </w:r>
    </w:p>
    <w:p w14:paraId="7A519250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.......................................................................</w:t>
      </w:r>
    </w:p>
    <w:p w14:paraId="26670744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    Advogado</w:t>
      </w:r>
    </w:p>
    <w:p w14:paraId="598E8D73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CD55522" w14:textId="77777777" w:rsidR="00D976B3" w:rsidRDefault="00D976B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F2FE9D2" w14:textId="77777777" w:rsidR="00D976B3" w:rsidRDefault="00D976B3"/>
    <w:sectPr w:rsidR="00D976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0678A" w14:textId="77777777" w:rsidR="00E27A4C" w:rsidRDefault="00E27A4C" w:rsidP="00E27A4C">
      <w:r>
        <w:separator/>
      </w:r>
    </w:p>
  </w:endnote>
  <w:endnote w:type="continuationSeparator" w:id="0">
    <w:p w14:paraId="6981032E" w14:textId="77777777" w:rsidR="00E27A4C" w:rsidRDefault="00E27A4C" w:rsidP="00E27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68260" w14:textId="77777777" w:rsidR="00E27A4C" w:rsidRDefault="00E27A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FE94B" w14:textId="54BAEA87" w:rsidR="00E27A4C" w:rsidRPr="00E27A4C" w:rsidRDefault="00E27A4C" w:rsidP="00E27A4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73F74" w14:textId="77777777" w:rsidR="00E27A4C" w:rsidRDefault="00E27A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69E33" w14:textId="77777777" w:rsidR="00E27A4C" w:rsidRDefault="00E27A4C" w:rsidP="00E27A4C">
      <w:r>
        <w:separator/>
      </w:r>
    </w:p>
  </w:footnote>
  <w:footnote w:type="continuationSeparator" w:id="0">
    <w:p w14:paraId="3A97C424" w14:textId="77777777" w:rsidR="00E27A4C" w:rsidRDefault="00E27A4C" w:rsidP="00E27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9911B" w14:textId="77777777" w:rsidR="00E27A4C" w:rsidRDefault="00E27A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DD5E6" w14:textId="530A7F1A" w:rsidR="00E27A4C" w:rsidRPr="00E27A4C" w:rsidRDefault="00E27A4C" w:rsidP="00E27A4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078B3" w14:textId="77777777" w:rsidR="00E27A4C" w:rsidRDefault="00E27A4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76B3"/>
    <w:rsid w:val="00D976B3"/>
    <w:rsid w:val="00E2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EC7653"/>
  <w15:chartTrackingRefBased/>
  <w15:docId w15:val="{EEDFD47C-C0A4-40C5-A26E-46A270D0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27A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27A4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27A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27A4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E DIVISÃO CUMULADA COM REINTEGRAÇÃO DE POSSE</vt:lpstr>
    </vt:vector>
  </TitlesOfParts>
  <Company>student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E DIVISÃO CUMULADA COM REINTEGRAÇÃO DE POSSE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