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6CA1F" w14:textId="77777777" w:rsidR="00794705" w:rsidRDefault="00794705" w:rsidP="0079470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AÇÃO DE INDENIZAÇÃO POR CONDICIONAMENTO DE VENDA À COMPRA CASADA (Art. 39, I do CDC c/c os Arts. 186 e 927 do NCC) </w:t>
      </w:r>
    </w:p>
    <w:p w14:paraId="10C4DB2F" w14:textId="77777777" w:rsidR="00794705" w:rsidRDefault="00794705" w:rsidP="00794705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propor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B195E55" w14:textId="77777777" w:rsidR="00794705" w:rsidRDefault="00794705" w:rsidP="00794705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</w:t>
      </w:r>
    </w:p>
    <w:p w14:paraId="4744CEED" w14:textId="77777777" w:rsidR="00794705" w:rsidRDefault="00794705" w:rsidP="00794705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dos Arts.186 e 927 do Novo Código Civil combinados com o 39, I do Código de Defesa do Consumidor, em face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estava organizando uma festa de aniversário para sua filha, que iria realizar-se no dia (xxx), e já existia uma lista de convidados com (xxx) pessoas entre parentes e amigos. Sendo que, somente com o preparativos de comidas e decoração, gastara aproximadamente a quantia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Porém, um dia antes do evento, já ao anoitecer,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procurou a fornecedora de bebidas,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para comprar (xxx) caixas de cerveja e (xxx) caixas de refrigerantes.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informou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que somente realizaria a venda, se fosse igualada a quantidade de refrigerantes à de cerveja, sob a alegação da necessidade de conseguir lucro compensatório nesta transação.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Ficando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impossibilitado de realizar a festa, pois não havia mais tempo para procurar um fornecedor em cidade diferente, restou-lhe, tão somente, a opção de cancelar o evento.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agiu de forma ilícita, uma vez que possuía estoque suficiente, conforme documentação em anexo (doc. 2), como o comprovam testemunhas que presenciaram a exigência da compra casada por parte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Assim,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pretende indenização pela prática abusiva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proíbida nos termos do art. 39, I, do CDC, que resultou em prejuízo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Sendo patente, portanto, o dano causado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por ato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configurador do ato ilícito, conforme disposição do art. 186 do Novo Código Civil, resta indubitável a obrigação de reparar, consoante o art. 927 do mesmo diploma legal.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contestar a presente ação, sob pena de serem reputados como verdadeiros os fatos aqui alegados, nos termos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acolhido este pedido e determinado o pagamento da indenização no valor do prejuízo causado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calculado em R$ (xxx);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Pretende-se provar o alegado através de prova documental, testemunhal, depoimento pessoal e demais meios de prova em Direito admitidas,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 correspondente à indenização pleiteada).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7947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C44B" w14:textId="77777777" w:rsidR="00EF1BBD" w:rsidRDefault="00EF1BBD" w:rsidP="00EF1BBD">
      <w:r>
        <w:separator/>
      </w:r>
    </w:p>
  </w:endnote>
  <w:endnote w:type="continuationSeparator" w:id="0">
    <w:p w14:paraId="68EA2CE4" w14:textId="77777777" w:rsidR="00EF1BBD" w:rsidRDefault="00EF1BBD" w:rsidP="00EF1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16859" w14:textId="77777777" w:rsidR="00EF1BBD" w:rsidRDefault="00EF1B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5A1D" w14:textId="4BA00D22" w:rsidR="00EF1BBD" w:rsidRPr="00EF1BBD" w:rsidRDefault="00EF1BBD" w:rsidP="00EF1BB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1ABA0" w14:textId="77777777" w:rsidR="00EF1BBD" w:rsidRDefault="00EF1B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DF4FE" w14:textId="77777777" w:rsidR="00EF1BBD" w:rsidRDefault="00EF1BBD" w:rsidP="00EF1BBD">
      <w:r>
        <w:separator/>
      </w:r>
    </w:p>
  </w:footnote>
  <w:footnote w:type="continuationSeparator" w:id="0">
    <w:p w14:paraId="4DF490D9" w14:textId="77777777" w:rsidR="00EF1BBD" w:rsidRDefault="00EF1BBD" w:rsidP="00EF1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B325" w14:textId="77777777" w:rsidR="00EF1BBD" w:rsidRDefault="00EF1B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9F6DD" w14:textId="06B43D4B" w:rsidR="00EF1BBD" w:rsidRPr="00EF1BBD" w:rsidRDefault="00EF1BBD" w:rsidP="00EF1BB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E29D8" w14:textId="77777777" w:rsidR="00EF1BBD" w:rsidRDefault="00EF1B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705"/>
    <w:rsid w:val="00794705"/>
    <w:rsid w:val="00DA5F10"/>
    <w:rsid w:val="00EF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44D484"/>
  <w15:chartTrackingRefBased/>
  <w15:docId w15:val="{B9A6F328-91DC-47DD-896D-3AEEBB73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9470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EF1B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F1BBD"/>
    <w:rPr>
      <w:sz w:val="24"/>
      <w:szCs w:val="24"/>
    </w:rPr>
  </w:style>
  <w:style w:type="paragraph" w:styleId="Rodap">
    <w:name w:val="footer"/>
    <w:basedOn w:val="Normal"/>
    <w:link w:val="RodapChar"/>
    <w:rsid w:val="00EF1B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F1B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1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CONDICIONAMENTO DE VENDA À COMPRA CASADA (Art</vt:lpstr>
    </vt:vector>
  </TitlesOfParts>
  <Company>MicroHardware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CONDICIONAMENTO DE VENDA À COMPRA CASADA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