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8BDBA" w14:textId="77777777" w:rsidR="00F51C3C" w:rsidRDefault="00F51C3C">
      <w:pPr>
        <w:widowControl/>
        <w:rPr>
          <w:lang w:val="en-US"/>
        </w:rPr>
      </w:pPr>
    </w:p>
    <w:p w14:paraId="1D538CAC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AÇÃO DE REINTEGRAÇÃO DE POSSE - MEDIDA LIMINAR - NOVO CPC</w:t>
      </w:r>
    </w:p>
    <w:p w14:paraId="29485EF4" w14:textId="77777777" w:rsidR="00F51C3C" w:rsidRDefault="00F51C3C">
      <w:pPr>
        <w:widowControl/>
        <w:rPr>
          <w:lang w:val="en-US"/>
        </w:rPr>
      </w:pPr>
    </w:p>
    <w:p w14:paraId="586F8085" w14:textId="77777777" w:rsidR="00F51C3C" w:rsidRDefault="00F51C3C">
      <w:pPr>
        <w:widowControl/>
        <w:rPr>
          <w:lang w:val="en-US"/>
        </w:rPr>
      </w:pPr>
    </w:p>
    <w:p w14:paraId="48A24BE7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546B1BD" w14:textId="77777777" w:rsidR="00F51C3C" w:rsidRDefault="00F51C3C">
      <w:pPr>
        <w:widowControl/>
        <w:rPr>
          <w:lang w:val="en-US"/>
        </w:rPr>
      </w:pPr>
    </w:p>
    <w:p w14:paraId="541D6AD0" w14:textId="77777777" w:rsidR="00F51C3C" w:rsidRDefault="00F51C3C">
      <w:pPr>
        <w:widowControl/>
        <w:rPr>
          <w:lang w:val="en-US"/>
        </w:rPr>
      </w:pPr>
    </w:p>
    <w:p w14:paraId="07978E86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C435FCD" w14:textId="77777777" w:rsidR="00F51C3C" w:rsidRDefault="00F51C3C">
      <w:pPr>
        <w:widowControl/>
        <w:rPr>
          <w:lang w:val="en-US"/>
        </w:rPr>
      </w:pPr>
    </w:p>
    <w:p w14:paraId="1FBF335C" w14:textId="77777777" w:rsidR="00F51C3C" w:rsidRDefault="00F51C3C">
      <w:pPr>
        <w:widowControl/>
        <w:rPr>
          <w:lang w:val="en-US"/>
        </w:rPr>
      </w:pPr>
    </w:p>
    <w:p w14:paraId="05221BE1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089436D9" w14:textId="77777777" w:rsidR="00F51C3C" w:rsidRDefault="00F51C3C">
      <w:pPr>
        <w:widowControl/>
        <w:rPr>
          <w:lang w:val="en-US"/>
        </w:rPr>
      </w:pPr>
    </w:p>
    <w:p w14:paraId="3908C779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AÇÃO DE REINTEGRAÇÃO DE POSSE COM PEDIDO LIMINAR,</w:t>
      </w:r>
    </w:p>
    <w:p w14:paraId="20D93FFB" w14:textId="77777777" w:rsidR="00F51C3C" w:rsidRDefault="00F51C3C">
      <w:pPr>
        <w:widowControl/>
        <w:rPr>
          <w:lang w:val="en-US"/>
        </w:rPr>
      </w:pPr>
    </w:p>
    <w:p w14:paraId="49783D8D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com fundamento nos arts. 555 e ss. Do CPC/2015, 1.210 do CC e 5º, inciso XXII, da CF, contra ___________, brasileiro, casado, (profissão), RG nº __________/SSP, CPF nº ___.___.___-__, Nascido em __/__/____, Filiação _________ e _________, Residente na Rua: _________, nº __, Bairro: _________, na Cidade de _________, CEP _____-___, pelos fatos e direito que passa a expor:</w:t>
      </w:r>
    </w:p>
    <w:p w14:paraId="24DE1AFF" w14:textId="77777777" w:rsidR="00F51C3C" w:rsidRDefault="00F51C3C">
      <w:pPr>
        <w:widowControl/>
        <w:rPr>
          <w:lang w:val="en-US"/>
        </w:rPr>
      </w:pPr>
    </w:p>
    <w:p w14:paraId="77BE7B21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6186A0AA" w14:textId="77777777" w:rsidR="00F51C3C" w:rsidRDefault="00F51C3C">
      <w:pPr>
        <w:widowControl/>
        <w:rPr>
          <w:lang w:val="en-US"/>
        </w:rPr>
      </w:pPr>
    </w:p>
    <w:p w14:paraId="04CE8762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 xml:space="preserve">O Requerente é proprietário de um apartamento, nº __, situado na Rua __________, nº __, Bairro ____________, nesta cidade (título de propriedade em anexo - doc. __). </w:t>
      </w:r>
    </w:p>
    <w:p w14:paraId="022C641E" w14:textId="77777777" w:rsidR="00F51C3C" w:rsidRDefault="00F51C3C">
      <w:pPr>
        <w:widowControl/>
        <w:rPr>
          <w:lang w:val="en-US"/>
        </w:rPr>
      </w:pPr>
    </w:p>
    <w:p w14:paraId="7C097822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O Autor cedeu ao Réu, por meio de contrato de comodato, no dia __/__/__, a posse do imóvel para fins residenciais,  pelo prazo de _____ dias (cópia do contrato em anexo).</w:t>
      </w:r>
    </w:p>
    <w:p w14:paraId="1252BB20" w14:textId="77777777" w:rsidR="00F51C3C" w:rsidRDefault="00F51C3C">
      <w:pPr>
        <w:widowControl/>
        <w:rPr>
          <w:lang w:val="en-US"/>
        </w:rPr>
      </w:pPr>
    </w:p>
    <w:p w14:paraId="0AE16E1B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Ocorre que já findou o prazo e o Réu recusa-se de todas as maneiras a desocupar o imóvel amigavelmente.</w:t>
      </w:r>
    </w:p>
    <w:p w14:paraId="0549AD1F" w14:textId="77777777" w:rsidR="00F51C3C" w:rsidRDefault="00F51C3C">
      <w:pPr>
        <w:widowControl/>
        <w:rPr>
          <w:lang w:val="en-US"/>
        </w:rPr>
      </w:pPr>
    </w:p>
    <w:p w14:paraId="76833149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 xml:space="preserve">Portanto, é evidente o esbulho sofrido pelo Autor em virtude do réu não desocupar o bem, e tudo o que se pede está em conformidade com os arts. 555, § único, 558, 560, 562 e 563, todos do CPC/2015 c/c 1.210 do CC. </w:t>
      </w:r>
    </w:p>
    <w:p w14:paraId="2206B21C" w14:textId="77777777" w:rsidR="00F51C3C" w:rsidRDefault="00F51C3C">
      <w:pPr>
        <w:widowControl/>
        <w:rPr>
          <w:lang w:val="en-US"/>
        </w:rPr>
      </w:pPr>
    </w:p>
    <w:p w14:paraId="75EBA7EC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Art. 555.  É lícito ao autor cumular ao pedido possessório o de:</w:t>
      </w:r>
    </w:p>
    <w:p w14:paraId="6C95FB13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[...]</w:t>
      </w:r>
    </w:p>
    <w:p w14:paraId="50CDE8EF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Parágrafo único.  Pode o autor requerer, ainda, imposição de medida necessária e adequada para:</w:t>
      </w:r>
    </w:p>
    <w:p w14:paraId="066DFB5C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I - evitar nova turbação ou esbulho;</w:t>
      </w:r>
    </w:p>
    <w:p w14:paraId="4450A66E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II - cumprir-se a tutela provisória ou final.</w:t>
      </w:r>
    </w:p>
    <w:p w14:paraId="650D91AA" w14:textId="77777777" w:rsidR="00F51C3C" w:rsidRDefault="00F51C3C">
      <w:pPr>
        <w:widowControl/>
        <w:rPr>
          <w:lang w:val="en-US"/>
        </w:rPr>
      </w:pPr>
    </w:p>
    <w:p w14:paraId="549A2071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Art. 558.  Regem o procedimento de manutenção e de reintegração de posse as normas da Seção II deste Capítulo quando a ação for proposta dentro de ano e dia da turbação ou do esbulho afirmado na petição inicial.</w:t>
      </w:r>
    </w:p>
    <w:p w14:paraId="37DB684B" w14:textId="77777777" w:rsidR="00F51C3C" w:rsidRDefault="00F51C3C">
      <w:pPr>
        <w:widowControl/>
        <w:rPr>
          <w:lang w:val="en-US"/>
        </w:rPr>
      </w:pPr>
    </w:p>
    <w:p w14:paraId="773CC588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lastRenderedPageBreak/>
        <w:t>Art. 560.  O possuidor tem direito a ser mantido na posse em caso de turbação e reintegrado em caso de esbulho.</w:t>
      </w:r>
    </w:p>
    <w:p w14:paraId="7172ECC3" w14:textId="77777777" w:rsidR="00F51C3C" w:rsidRDefault="00F51C3C">
      <w:pPr>
        <w:widowControl/>
        <w:rPr>
          <w:lang w:val="en-US"/>
        </w:rPr>
      </w:pPr>
    </w:p>
    <w:p w14:paraId="60F1E681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Art. 562.  Estando a petição inicial devidamente instruída, o juiz deferirá, sem ouvir o réu, a expedição do mandado liminar de manutenção ou de reintegração, caso contrário, determinará que o autor justifique previamente o alegado, citando-se o réu para comparecer à audiência que for designada.</w:t>
      </w:r>
    </w:p>
    <w:p w14:paraId="3B24D1D5" w14:textId="77777777" w:rsidR="00F51C3C" w:rsidRDefault="00F51C3C">
      <w:pPr>
        <w:widowControl/>
        <w:rPr>
          <w:lang w:val="en-US"/>
        </w:rPr>
      </w:pPr>
    </w:p>
    <w:p w14:paraId="0E92B299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Art. 563.  Considerada suficiente a justificação, o juiz fará logo expedir mandado de manutenção ou de reintegração.</w:t>
      </w:r>
    </w:p>
    <w:p w14:paraId="2CDA3F5F" w14:textId="77777777" w:rsidR="00F51C3C" w:rsidRDefault="00F51C3C">
      <w:pPr>
        <w:widowControl/>
        <w:rPr>
          <w:lang w:val="en-US"/>
        </w:rPr>
      </w:pPr>
    </w:p>
    <w:p w14:paraId="4BBDE44C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Art. 1.210.  O possuidor tem direito a ser mantido na posse em caso de turbação, restituído no de esbulho, e segurado de violência iminente, se tiver justo receio de ser molestado. [...]</w:t>
      </w:r>
    </w:p>
    <w:p w14:paraId="4EEC07B5" w14:textId="77777777" w:rsidR="00F51C3C" w:rsidRDefault="00F51C3C">
      <w:pPr>
        <w:widowControl/>
        <w:rPr>
          <w:lang w:val="en-US"/>
        </w:rPr>
      </w:pPr>
    </w:p>
    <w:p w14:paraId="4FF08B43" w14:textId="77777777" w:rsidR="00F51C3C" w:rsidRDefault="00F51C3C">
      <w:pPr>
        <w:widowControl/>
        <w:rPr>
          <w:lang w:val="en-US"/>
        </w:rPr>
      </w:pPr>
    </w:p>
    <w:p w14:paraId="5A1B6161" w14:textId="77777777" w:rsidR="00F51C3C" w:rsidRDefault="00F51C3C">
      <w:pPr>
        <w:widowControl/>
        <w:rPr>
          <w:lang w:val="en-US"/>
        </w:rPr>
      </w:pPr>
    </w:p>
    <w:p w14:paraId="6773B07C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Cabe ainda trazer, que o direito de propriedade do Requerente é assegurado constitucionalmente, conforme o art. 5º, XXII, da CF.</w:t>
      </w:r>
    </w:p>
    <w:p w14:paraId="5C46749D" w14:textId="77777777" w:rsidR="00F51C3C" w:rsidRDefault="00F51C3C">
      <w:pPr>
        <w:widowControl/>
        <w:rPr>
          <w:lang w:val="en-US"/>
        </w:rPr>
      </w:pPr>
    </w:p>
    <w:p w14:paraId="15F496A3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XXII - é garantido o direito de propriedade;</w:t>
      </w:r>
    </w:p>
    <w:p w14:paraId="63439865" w14:textId="77777777" w:rsidR="00F51C3C" w:rsidRDefault="00F51C3C">
      <w:pPr>
        <w:widowControl/>
        <w:rPr>
          <w:lang w:val="en-US"/>
        </w:rPr>
      </w:pPr>
    </w:p>
    <w:p w14:paraId="333A48D6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O autor, diante da intransigência do réu, desde já solicita que V. Exª deferira, sem ouvir o réu, o mandado liminar de reintegração, conforme o art. 562 do CPC/2015.</w:t>
      </w:r>
    </w:p>
    <w:p w14:paraId="5E091407" w14:textId="77777777" w:rsidR="00F51C3C" w:rsidRDefault="00F51C3C">
      <w:pPr>
        <w:widowControl/>
        <w:rPr>
          <w:lang w:val="en-US"/>
        </w:rPr>
      </w:pPr>
    </w:p>
    <w:p w14:paraId="1D524C07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Se Vossa excelência entender necessária a realização de audiência de justificação, requer o autor a oitiva das testemunhas arroladas em anexo (doc. __).</w:t>
      </w:r>
    </w:p>
    <w:p w14:paraId="793B6934" w14:textId="77777777" w:rsidR="00F51C3C" w:rsidRDefault="00F51C3C">
      <w:pPr>
        <w:widowControl/>
        <w:rPr>
          <w:lang w:val="en-US"/>
        </w:rPr>
      </w:pPr>
    </w:p>
    <w:p w14:paraId="773FE6B9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Espera, por fim, que seja cominada pena para o caso de novo esbulho, multa diária, arbitrada por V. Exª, em caso de permanência do réu na posse do imóvel.</w:t>
      </w:r>
    </w:p>
    <w:p w14:paraId="69834AB4" w14:textId="77777777" w:rsidR="00F51C3C" w:rsidRDefault="00F51C3C">
      <w:pPr>
        <w:widowControl/>
        <w:rPr>
          <w:lang w:val="en-US"/>
        </w:rPr>
      </w:pPr>
    </w:p>
    <w:p w14:paraId="6CD5D333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62143660" w14:textId="77777777" w:rsidR="00F51C3C" w:rsidRDefault="00F51C3C">
      <w:pPr>
        <w:widowControl/>
        <w:rPr>
          <w:lang w:val="en-US"/>
        </w:rPr>
      </w:pPr>
    </w:p>
    <w:p w14:paraId="3C76DB9D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Requer que Vossa Excelência conceda, liminarmente, inaudita altera parte, a reintegração do autor na posse do imóvel, a citação do réu para que no prazo legal se manifeste, caso queira, e que seja determinado prazo de 30 (trinta) dias para o Réu desocupar o imóvel, impostergável, sob pena de despejo compulsório e multa diária a ser arbitrada por V. Exª.</w:t>
      </w:r>
    </w:p>
    <w:p w14:paraId="36D3EE9A" w14:textId="77777777" w:rsidR="00F51C3C" w:rsidRDefault="00F51C3C">
      <w:pPr>
        <w:widowControl/>
        <w:rPr>
          <w:lang w:val="en-US"/>
        </w:rPr>
      </w:pPr>
    </w:p>
    <w:p w14:paraId="7B75583E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Requer ainda, que seja fixado pena para caso de nova turbação ou esbulho, e que ao final, seja a demanda julgada totalmente procedente, reintegrando o autor na posse do imóvel, sendo expedido mandado de reintegração e condenando o Réu ao pagamento de custas e despesas processuais e honorários advocatícios.</w:t>
      </w:r>
    </w:p>
    <w:p w14:paraId="5FC73B9B" w14:textId="77777777" w:rsidR="00F51C3C" w:rsidRDefault="00F51C3C">
      <w:pPr>
        <w:widowControl/>
        <w:rPr>
          <w:lang w:val="en-US"/>
        </w:rPr>
      </w:pPr>
    </w:p>
    <w:p w14:paraId="79469786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Almeja-se provas por todos os meios em direito admitidos.</w:t>
      </w:r>
    </w:p>
    <w:p w14:paraId="242FF74D" w14:textId="77777777" w:rsidR="00F51C3C" w:rsidRDefault="00F51C3C">
      <w:pPr>
        <w:widowControl/>
        <w:rPr>
          <w:lang w:val="en-US"/>
        </w:rPr>
      </w:pPr>
    </w:p>
    <w:p w14:paraId="5F2F161E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Atribui-se à causa o valor de R$ ___________,__ (____________).</w:t>
      </w:r>
    </w:p>
    <w:p w14:paraId="2C70723D" w14:textId="77777777" w:rsidR="00F51C3C" w:rsidRDefault="00F51C3C">
      <w:pPr>
        <w:widowControl/>
        <w:rPr>
          <w:lang w:val="en-US"/>
        </w:rPr>
      </w:pPr>
    </w:p>
    <w:p w14:paraId="70DB52DE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906FE25" w14:textId="77777777" w:rsidR="00F51C3C" w:rsidRDefault="00F51C3C">
      <w:pPr>
        <w:widowControl/>
        <w:rPr>
          <w:lang w:val="en-US"/>
        </w:rPr>
      </w:pPr>
    </w:p>
    <w:p w14:paraId="0C508FB6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9A5EA6C" w14:textId="77777777" w:rsidR="00F51C3C" w:rsidRDefault="00F51C3C">
      <w:pPr>
        <w:widowControl/>
        <w:rPr>
          <w:lang w:val="en-US"/>
        </w:rPr>
      </w:pPr>
    </w:p>
    <w:p w14:paraId="3D1EF8A4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lastRenderedPageBreak/>
        <w:t>[Local] [data]</w:t>
      </w:r>
    </w:p>
    <w:p w14:paraId="68358963" w14:textId="77777777" w:rsidR="00F51C3C" w:rsidRDefault="00F51C3C">
      <w:pPr>
        <w:widowControl/>
        <w:rPr>
          <w:lang w:val="en-US"/>
        </w:rPr>
      </w:pPr>
    </w:p>
    <w:p w14:paraId="68E484B0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1C33918" w14:textId="77777777" w:rsidR="00F51C3C" w:rsidRDefault="00F51C3C">
      <w:pPr>
        <w:widowControl/>
        <w:rPr>
          <w:lang w:val="en-US"/>
        </w:rPr>
      </w:pPr>
    </w:p>
    <w:p w14:paraId="5972096F" w14:textId="77777777" w:rsidR="00F51C3C" w:rsidRDefault="00F51C3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6E0DE9D" w14:textId="77777777" w:rsidR="00F51C3C" w:rsidRDefault="00F51C3C">
      <w:pPr>
        <w:widowControl/>
        <w:rPr>
          <w:lang w:val="en-US"/>
        </w:rPr>
      </w:pPr>
    </w:p>
    <w:sectPr w:rsidR="00F51C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E04E4" w14:textId="77777777" w:rsidR="00A277C7" w:rsidRDefault="00A277C7" w:rsidP="00A277C7">
      <w:r>
        <w:separator/>
      </w:r>
    </w:p>
  </w:endnote>
  <w:endnote w:type="continuationSeparator" w:id="0">
    <w:p w14:paraId="164ABA39" w14:textId="77777777" w:rsidR="00A277C7" w:rsidRDefault="00A277C7" w:rsidP="00A27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21C91" w14:textId="77777777" w:rsidR="00A277C7" w:rsidRDefault="00A277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AE94" w14:textId="55C048A5" w:rsidR="00A277C7" w:rsidRPr="00A277C7" w:rsidRDefault="00A277C7" w:rsidP="00A277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C85D" w14:textId="77777777" w:rsidR="00A277C7" w:rsidRDefault="00A277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E385F" w14:textId="77777777" w:rsidR="00A277C7" w:rsidRDefault="00A277C7" w:rsidP="00A277C7">
      <w:r>
        <w:separator/>
      </w:r>
    </w:p>
  </w:footnote>
  <w:footnote w:type="continuationSeparator" w:id="0">
    <w:p w14:paraId="5F2E63FC" w14:textId="77777777" w:rsidR="00A277C7" w:rsidRDefault="00A277C7" w:rsidP="00A27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D4BA4" w14:textId="77777777" w:rsidR="00A277C7" w:rsidRDefault="00A277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1386D" w14:textId="73DF39FB" w:rsidR="00A277C7" w:rsidRPr="00A277C7" w:rsidRDefault="00A277C7" w:rsidP="00A277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F5D55" w14:textId="77777777" w:rsidR="00A277C7" w:rsidRDefault="00A277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51C3C"/>
    <w:rsid w:val="00A277C7"/>
    <w:rsid w:val="00F5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6C7E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277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77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277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77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