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AÇÃO DE REPARAÇÃO DE DANOS - PERICIA QUESITOS PERITO ASSISTENTE MÉDICA - NOVO CPC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EXCELENTÍSSIMO SENHOR DOUTOR JUIZ DA _________ VARA DO TRABALHO DE______________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O RECLAMANTE DELIMITA QUESITOS À PERÍCIA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 xml:space="preserve">Ação de Reparação de Danos </w:t>
      </w: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 xml:space="preserve">Proc. Nº. </w:t>
      </w: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 xml:space="preserve">Reclamante: Pedro das Quantas </w:t>
      </w: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Reclamada: Posto Xista Ltda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Intermediado por seu mandatário ao final firmado, comparece, com o devido respeito à presença de Vossa Excelência, PEDRO DAS QUANTAS, já qualificado na exordial desta querela trabalhista, para, com estribo no art. 465, § 1º, do Novo Código de Processo Civil, na quinzena legal, apresentar seus quesitos à perícia.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Cumpre-nos, primeiramente, pleitear que o expert utilize-se da faculdade expressa no art. 473 do CPC/2015. 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NOVO CÓDIGO DE PROCESSO CIVIL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Art. 473.  O laudo pericial deverá conter:</w:t>
      </w: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( . . . )</w:t>
      </w: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§ 3º - Para o desempenho de sua função, o perito e os assistentes técnicos podem valer-se de todos os meios necessários, ouvindo testemunhas, obtendo informações, solicitando documentos que estejam em poder da parte, de terceiros ou em repartições públicas, bem como instruir o laudo com planilhas, mapas, plantas, desenhos, fotografias ou outros elementos necessários ao esclarecimento do objeto da perícia.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Ademais, o Reclamante indica seu assistente técnico, a saber (CPC/2015, art. 465, § 1º, inc. II):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Dr. José das Quantas, brasileiro, casado, médico, com consultório sito na Av. Delta, nº. 0000 – sala 1122 –  Curitiba (PR) – CRM (PR) n. 001122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Outrossim, por oportuno, apresenta os quesitos a serem respondidos pelo senhor perito (CPC/2015, art. 465, § 1º, inc. III)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lastRenderedPageBreak/>
        <w:t xml:space="preserve">                                   </w:t>
      </w: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1 - O(A) periciado(a) se encontra acometido(a) de alguma doença que o(a) incapacite para o trabalho? Em caso positivo, qual a sua natureza ?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 xml:space="preserve">2 - Desde quando o(a) periciado(a) é portador(a) da doença e há quanto tempo estaria incapacitado(a)? E, sendo possível, informar a data provável da consolidação da lesão. 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3 - Desde quando se manifestaram as sequelas da doença?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4 - Caso o(a) periciado(a) tenha fruído de benefício previdenciário, é possível afirmar que se encontrava incapacitado(a) para o trabalho ou para suas atividades habituais quando da cessação do referido benefício? Em caso de resposta positiva, por quanto tempo ?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5 - Houve (ou continua havendo) progressão ou agravamento da doença? E de suas sequelas? Especifique.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6 - As seqüelas da doença podem ser eliminadas ou minimizadas? Como?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7 - Tal doença incapacita-o(a) temporariamente, permitindo recuperação; ou permanentemente?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8 - Há chance de reabilitação profissional?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9 - A incapacidade é restrita a algum(ns) tipo(s) de atividade(s); ou é plena, para qualquer atividade laboral?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10 - Há outras informações, inclusive sobre doenças diversas das mencionadas na petição inicial, que podem ser úteis à solução da lide?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11 - Está o(a) periciado(a) incapacitado(a) para a vida independente?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12 - O(A) periciado(a) necessita de constante assistência de terceira pessoa, sobretudo para sua higiene, para vestir-se ou alimentar-se?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13 – A(s) sequela(s) encontradas tem(têm) nexo causal com o acidente relatado neste processo ?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 xml:space="preserve">14 – Houve progressão, agravamento ou desdobramento da doença ou lesão, ao longo do tempo ? 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 xml:space="preserve">15 – Em razão de sua enfermidade a parte autora necessita de permanente cuidados médicos, de enfermagem ou de terceiros? Especificar. 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 xml:space="preserve">16 – A parte autora necessita de auxílio de órteses ou próteses ? Caso positivo, especificar. 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 xml:space="preserve">17 – Se necessário prestar outras informações que o caso requeira e sejam pertinentes à solução da lide. 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B932D7" w:rsidRDefault="00B932D7">
      <w:pPr>
        <w:widowControl/>
        <w:rPr>
          <w:lang w:val="en-US"/>
        </w:rPr>
      </w:pPr>
    </w:p>
    <w:p w:rsidR="00B932D7" w:rsidRDefault="00B932D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B932D7" w:rsidRDefault="00B932D7">
      <w:pPr>
        <w:widowControl/>
        <w:rPr>
          <w:lang w:val="en-US"/>
        </w:rPr>
      </w:pPr>
    </w:p>
    <w:sectPr w:rsidR="00B932D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A31BB" w:rsidRDefault="00BA31BB" w:rsidP="00BA31BB">
      <w:r>
        <w:separator/>
      </w:r>
    </w:p>
  </w:endnote>
  <w:endnote w:type="continuationSeparator" w:id="0">
    <w:p w:rsidR="00BA31BB" w:rsidRDefault="00BA31BB" w:rsidP="00BA3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31BB" w:rsidRDefault="00BA31B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31BB" w:rsidRPr="00BA31BB" w:rsidRDefault="00BA31BB" w:rsidP="00BA31B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31BB" w:rsidRDefault="00BA31B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A31BB" w:rsidRDefault="00BA31BB" w:rsidP="00BA31BB">
      <w:r>
        <w:separator/>
      </w:r>
    </w:p>
  </w:footnote>
  <w:footnote w:type="continuationSeparator" w:id="0">
    <w:p w:rsidR="00BA31BB" w:rsidRDefault="00BA31BB" w:rsidP="00BA31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31BB" w:rsidRDefault="00BA31B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31BB" w:rsidRPr="00BA31BB" w:rsidRDefault="00BA31BB" w:rsidP="00BA31B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31BB" w:rsidRDefault="00BA31B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932D7"/>
    <w:rsid w:val="00B932D7"/>
    <w:rsid w:val="00BA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A31B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A31B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A31B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A31B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2023-11-05T20:52:00Z</dcterms:modified>
</cp:coreProperties>
</file>