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0F2D8" w14:textId="77777777" w:rsidR="009E0F2A" w:rsidRDefault="009E0F2A" w:rsidP="009E0F2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ORDINÁRIA DE INDENIZAÇÃO POR VEICULAÇÃO DE INFORMAÇÃO DEPRECIATIVA (Art. 39, VII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331398A" w14:textId="77777777" w:rsidR="009E0F2A" w:rsidRDefault="009E0F2A" w:rsidP="009E0F2A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vem, respeitosamente, à presença de Vossa Excelência, por seu procurador infra-assinado, mandato anexo (doc. 1), nos termos do Art. 39, VII do Código de Defesa do Consumidor, propor a seguinte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2791A47" w14:textId="77777777" w:rsidR="009E0F2A" w:rsidRDefault="009E0F2A" w:rsidP="009E0F2A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ORDINÁRIA DE INDENIZAÇÃO</w:t>
      </w:r>
    </w:p>
    <w:p w14:paraId="5AF20A01" w14:textId="77777777" w:rsidR="009E0F2A" w:rsidRDefault="009E0F2A" w:rsidP="009E0F2A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em face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efetua compra constantes nas diversas lojas de materiais de construção da cidade, uma vez, que no exercício da sua profissão, possui sob sua responsabilidade a execução de obras.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dia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procurou o estabelecimento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 adquiriu (xxx) metros quadrados de piso, pelo valor de R$ (xxx) (Valor expresso), conforme nota fiscal em anexo (doc. 2), com (xxx) dias de prazo para pagamento.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Porém, quando os pedreiros tentaram utilizar o piso, perceberam que o mesmo possuía qualidade inferior à daqueles empregados no primeiro andar, que, inclusive, foram comprados na mesma loja.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procurou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 conversar, na tentativa de explicar que aquele piso não era adequado à obra, solicitando-lhe a troca. Entretanto,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se negou à qualquer diálogo. Restou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assim, a única opção de devolver a mercadoria, sem o consentimento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e não realizar o pagamento da mesma.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Passados (xxx) dias do ocorrido,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ao tentar comprar em outra loja desta praça, foi mal recebido, sendo-lhe negado crédito. Em outro comércio, do mesmo ramo, aconteceu da mesma forma. Ficando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extremamente intrigado, resolveu procurar o gerente da terceira loja e exigir uma explicação. Descobriu, então,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espalhou para todos o incidente supra mencionado, dizendo ser 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mal pagador.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Esta atitude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provocou danos morais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por denegrir sua honra nos estabelecimentos de comércio, nos quais necessita comprar para trabalhar. Neste sentido, o artigo 39, VII do CDC proíbe e considera prática abusiva a veiculação de informação depreciativa no caso de reclamação justa feita pelo consumidor. Ademais, resta configurado o ato ilícito nos termos do art. 186 do Novo Código Civil, sendo cabível, portanto, a presente indenização, consoante disposição do art. 927 do mesmo diploma legal, combinado com o art. 5º,X, da Constituição Federal/88.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contestar a presente ação, sob pena de se reputarem como verdadeiros os fatos aqui alegados, nos termos do art.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acolhido o pedido e determinado o pagamento de indenização sob o valor de R$ (xxx) (Valor expresso), pelos danos morais causados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em virtude da conduta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Pretende-se provar o alegado através de prova documental, testemunhal e depoimento pessoal e demais provas em Direito admitidas, consoante permissiva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Dá-se à causa o valor de R$ (xxx) (Valor expresso correspondente ao </w:t>
      </w:r>
      <w:r>
        <w:rPr>
          <w:rFonts w:ascii="Arial" w:hAnsi="Arial" w:cs="Arial"/>
          <w:i/>
          <w:iCs/>
          <w:color w:val="000000"/>
          <w:sz w:val="17"/>
          <w:szCs w:val="17"/>
        </w:rPr>
        <w:t>quantum</w:t>
      </w:r>
      <w:r>
        <w:rPr>
          <w:rFonts w:ascii="Arial" w:hAnsi="Arial" w:cs="Arial"/>
          <w:color w:val="000000"/>
          <w:sz w:val="17"/>
          <w:szCs w:val="17"/>
        </w:rPr>
        <w:t xml:space="preserve"> da indenização pedida).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sectPr w:rsidR="009E0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C130F" w14:textId="77777777" w:rsidR="00E353BE" w:rsidRDefault="00E353BE" w:rsidP="00E353BE">
      <w:r>
        <w:separator/>
      </w:r>
    </w:p>
  </w:endnote>
  <w:endnote w:type="continuationSeparator" w:id="0">
    <w:p w14:paraId="7116D1F8" w14:textId="77777777" w:rsidR="00E353BE" w:rsidRDefault="00E353BE" w:rsidP="00E35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3C851" w14:textId="77777777" w:rsidR="00E353BE" w:rsidRDefault="00E353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E9202" w14:textId="595F45BF" w:rsidR="00E353BE" w:rsidRPr="00E353BE" w:rsidRDefault="00E353BE" w:rsidP="00E353B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252D3" w14:textId="77777777" w:rsidR="00E353BE" w:rsidRDefault="00E353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998A0" w14:textId="77777777" w:rsidR="00E353BE" w:rsidRDefault="00E353BE" w:rsidP="00E353BE">
      <w:r>
        <w:separator/>
      </w:r>
    </w:p>
  </w:footnote>
  <w:footnote w:type="continuationSeparator" w:id="0">
    <w:p w14:paraId="43D39555" w14:textId="77777777" w:rsidR="00E353BE" w:rsidRDefault="00E353BE" w:rsidP="00E35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4076" w14:textId="77777777" w:rsidR="00E353BE" w:rsidRDefault="00E353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0EEB2" w14:textId="7AEFB77E" w:rsidR="00E353BE" w:rsidRPr="00E353BE" w:rsidRDefault="00E353BE" w:rsidP="00E353B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A6A3E" w14:textId="77777777" w:rsidR="00E353BE" w:rsidRDefault="00E353B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F2A"/>
    <w:rsid w:val="00985758"/>
    <w:rsid w:val="009E0F2A"/>
    <w:rsid w:val="00E3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63E694"/>
  <w15:chartTrackingRefBased/>
  <w15:docId w15:val="{F27C6DDD-7B99-4C04-981C-CCDAA045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E0F2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E353B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353BE"/>
    <w:rPr>
      <w:sz w:val="24"/>
      <w:szCs w:val="24"/>
    </w:rPr>
  </w:style>
  <w:style w:type="paragraph" w:styleId="Rodap">
    <w:name w:val="footer"/>
    <w:basedOn w:val="Normal"/>
    <w:link w:val="RodapChar"/>
    <w:rsid w:val="00E353B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353B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ORDINÁRIA DE INDENIZAÇÃO POR VEICULAÇÃO DE INFORMAÇÃO DEPRECIATIVA (Art</vt:lpstr>
    </vt:vector>
  </TitlesOfParts>
  <Company>MicroHardware</Company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ORDINÁRIA DE INDENIZAÇÃO POR VEICULAÇÃO DE INFORMAÇÃO DEPRECIATIVA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2023-11-05T20:56:00Z</dcterms:modified>
</cp:coreProperties>
</file>