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27B1" w:rsidRPr="0043498B" w:rsidRDefault="0043498B" w:rsidP="004349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EXCELENTÍSSIMO SENHOR DOUTOR JUIZ DE DIREITO DA ____ ª VARA CÍVEL DA COMARCA DE XXXXXXXXX ESTADO DO XXXXXXXX.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43498B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FULANO DE TAL, </w:t>
      </w:r>
      <w:r>
        <w:rPr>
          <w:rFonts w:ascii="Arial" w:hAnsi="Arial" w:cs="Arial"/>
          <w:sz w:val="24"/>
          <w:szCs w:val="24"/>
        </w:rPr>
        <w:t xml:space="preserve">naciolidade, estado civil, RG, </w:t>
      </w:r>
      <w:r w:rsidR="007A5D3A" w:rsidRPr="0043498B">
        <w:rPr>
          <w:rFonts w:ascii="Arial" w:hAnsi="Arial" w:cs="Arial"/>
          <w:sz w:val="24"/>
          <w:szCs w:val="24"/>
        </w:rPr>
        <w:t>CPF</w:t>
      </w:r>
      <w:r>
        <w:rPr>
          <w:rFonts w:ascii="Arial" w:hAnsi="Arial" w:cs="Arial"/>
          <w:sz w:val="24"/>
          <w:szCs w:val="24"/>
        </w:rPr>
        <w:t>, residente e domiciliado na Rua .....</w:t>
      </w:r>
      <w:r w:rsidR="007A5D3A" w:rsidRPr="0043498B">
        <w:rPr>
          <w:rFonts w:ascii="Arial" w:hAnsi="Arial" w:cs="Arial"/>
          <w:sz w:val="24"/>
          <w:szCs w:val="24"/>
        </w:rPr>
        <w:t xml:space="preserve"> </w:t>
      </w:r>
      <w:r w:rsidR="00F827B1" w:rsidRPr="0043498B">
        <w:rPr>
          <w:rFonts w:ascii="Arial" w:hAnsi="Arial" w:cs="Arial"/>
          <w:sz w:val="24"/>
          <w:szCs w:val="24"/>
        </w:rPr>
        <w:t>vem, pel</w:t>
      </w:r>
      <w:r>
        <w:rPr>
          <w:rFonts w:ascii="Arial" w:hAnsi="Arial" w:cs="Arial"/>
          <w:sz w:val="24"/>
          <w:szCs w:val="24"/>
        </w:rPr>
        <w:t>o</w:t>
      </w:r>
      <w:r w:rsidR="00F827B1" w:rsidRPr="0043498B">
        <w:rPr>
          <w:rFonts w:ascii="Arial" w:hAnsi="Arial" w:cs="Arial"/>
          <w:sz w:val="24"/>
          <w:szCs w:val="24"/>
        </w:rPr>
        <w:t xml:space="preserve"> </w:t>
      </w:r>
      <w:r w:rsidR="00B53483" w:rsidRPr="0043498B">
        <w:rPr>
          <w:rFonts w:ascii="Arial" w:hAnsi="Arial" w:cs="Arial"/>
          <w:sz w:val="24"/>
          <w:szCs w:val="24"/>
        </w:rPr>
        <w:t>advogado</w:t>
      </w:r>
      <w:r>
        <w:rPr>
          <w:rFonts w:ascii="Arial" w:hAnsi="Arial" w:cs="Arial"/>
          <w:sz w:val="24"/>
          <w:szCs w:val="24"/>
        </w:rPr>
        <w:t xml:space="preserve"> XXXXX</w:t>
      </w:r>
      <w:r w:rsidR="00F827B1" w:rsidRPr="0043498B">
        <w:rPr>
          <w:rFonts w:ascii="Arial" w:hAnsi="Arial" w:cs="Arial"/>
          <w:sz w:val="24"/>
          <w:szCs w:val="24"/>
        </w:rPr>
        <w:t xml:space="preserve">, em exercício junto ao Juízo </w:t>
      </w:r>
      <w:r w:rsidR="007A5D3A" w:rsidRPr="0043498B">
        <w:rPr>
          <w:rFonts w:ascii="Arial" w:hAnsi="Arial" w:cs="Arial"/>
          <w:sz w:val="24"/>
          <w:szCs w:val="24"/>
        </w:rPr>
        <w:t>... (Qualificar e indicar o Juizo....).</w:t>
      </w:r>
    </w:p>
    <w:p w:rsidR="007A5D3A" w:rsidRPr="0043498B" w:rsidRDefault="007A5D3A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Default="007A5D3A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Vem Respeitosamente Interpor o Recurso .... Ao Egrégio Tribunal .... do Estado....</w:t>
      </w:r>
      <w:r w:rsidR="005D553A" w:rsidRPr="0043498B">
        <w:rPr>
          <w:rFonts w:ascii="Arial" w:hAnsi="Arial" w:cs="Arial"/>
          <w:sz w:val="24"/>
          <w:szCs w:val="24"/>
        </w:rPr>
        <w:t xml:space="preserve"> </w:t>
      </w:r>
    </w:p>
    <w:p w:rsidR="005D553A" w:rsidRDefault="005D553A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5D553A" w:rsidRPr="0043498B" w:rsidRDefault="005D553A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pStyle w:val="Ttulo1"/>
        <w:spacing w:line="360" w:lineRule="auto"/>
        <w:ind w:firstLine="2835"/>
        <w:jc w:val="both"/>
        <w:rPr>
          <w:rFonts w:ascii="Arial" w:hAnsi="Arial" w:cs="Arial"/>
          <w:szCs w:val="24"/>
        </w:rPr>
      </w:pPr>
      <w:r w:rsidRPr="0043498B">
        <w:rPr>
          <w:rFonts w:ascii="Arial" w:hAnsi="Arial" w:cs="Arial"/>
          <w:szCs w:val="24"/>
        </w:rPr>
        <w:t>RECURSO DE AGRAVO DE INSTRUMENTO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de decisão interlocutória proferida nos autos da AÇÃO DE OBRIGAÇÃO DE</w:t>
      </w:r>
      <w:r w:rsidR="007A5D3A" w:rsidRPr="0043498B">
        <w:rPr>
          <w:rFonts w:ascii="Arial" w:hAnsi="Arial" w:cs="Arial"/>
          <w:sz w:val="24"/>
          <w:szCs w:val="24"/>
        </w:rPr>
        <w:t xml:space="preserve"> FAZER ou Fornecimento de Serviço.... (especificar)</w:t>
      </w:r>
      <w:r w:rsidRPr="0043498B">
        <w:rPr>
          <w:rFonts w:ascii="Arial" w:hAnsi="Arial" w:cs="Arial"/>
          <w:sz w:val="24"/>
          <w:szCs w:val="24"/>
        </w:rPr>
        <w:t>, na qual figura como AUTOR</w:t>
      </w:r>
      <w:r w:rsidR="007A5D3A" w:rsidRPr="0043498B">
        <w:rPr>
          <w:rFonts w:ascii="Arial" w:hAnsi="Arial" w:cs="Arial"/>
          <w:sz w:val="24"/>
          <w:szCs w:val="24"/>
        </w:rPr>
        <w:t xml:space="preserve"> (A) </w:t>
      </w:r>
      <w:r w:rsidRPr="0043498B">
        <w:rPr>
          <w:rFonts w:ascii="Arial" w:hAnsi="Arial" w:cs="Arial"/>
          <w:sz w:val="24"/>
          <w:szCs w:val="24"/>
        </w:rPr>
        <w:t>, que tramita junto à 2ª Vara Cível</w:t>
      </w:r>
      <w:r w:rsidR="007A5D3A" w:rsidRPr="0043498B">
        <w:rPr>
          <w:rFonts w:ascii="Arial" w:hAnsi="Arial" w:cs="Arial"/>
          <w:sz w:val="24"/>
          <w:szCs w:val="24"/>
        </w:rPr>
        <w:t>....</w:t>
      </w:r>
      <w:r w:rsidRPr="0043498B">
        <w:rPr>
          <w:rFonts w:ascii="Arial" w:hAnsi="Arial" w:cs="Arial"/>
          <w:sz w:val="24"/>
          <w:szCs w:val="24"/>
        </w:rPr>
        <w:t>, sendo RÉ</w:t>
      </w:r>
      <w:r w:rsidR="007A5D3A" w:rsidRPr="0043498B">
        <w:rPr>
          <w:rFonts w:ascii="Arial" w:hAnsi="Arial" w:cs="Arial"/>
          <w:sz w:val="24"/>
          <w:szCs w:val="24"/>
        </w:rPr>
        <w:t>.....</w:t>
      </w:r>
      <w:r w:rsidRPr="0043498B">
        <w:rPr>
          <w:rFonts w:ascii="Arial" w:hAnsi="Arial" w:cs="Arial"/>
          <w:b/>
          <w:sz w:val="24"/>
          <w:szCs w:val="24"/>
        </w:rPr>
        <w:t xml:space="preserve"> LTDA.</w:t>
      </w:r>
      <w:r w:rsidRPr="0043498B">
        <w:rPr>
          <w:rFonts w:ascii="Arial" w:hAnsi="Arial" w:cs="Arial"/>
          <w:sz w:val="24"/>
          <w:szCs w:val="24"/>
        </w:rPr>
        <w:t>, estabelecida</w:t>
      </w:r>
      <w:r w:rsidR="007A5D3A" w:rsidRPr="0043498B">
        <w:rPr>
          <w:rFonts w:ascii="Arial" w:hAnsi="Arial" w:cs="Arial"/>
          <w:sz w:val="24"/>
          <w:szCs w:val="24"/>
        </w:rPr>
        <w:t xml:space="preserve"> no endereço.....</w:t>
      </w:r>
      <w:r w:rsidRPr="0043498B">
        <w:rPr>
          <w:rFonts w:ascii="Arial" w:hAnsi="Arial" w:cs="Arial"/>
          <w:sz w:val="24"/>
          <w:szCs w:val="24"/>
        </w:rPr>
        <w:t>.</w:t>
      </w:r>
    </w:p>
    <w:p w:rsidR="007A5D3A" w:rsidRPr="0043498B" w:rsidRDefault="007A5D3A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 xml:space="preserve">Inicialmente, afirma a pessoa física nos termos da Lei 1060, que não tem condições de arcar com as custas e honorários em prejuízo do próprio sustento, pelo que requer a </w:t>
      </w:r>
      <w:r w:rsidRPr="0043498B">
        <w:rPr>
          <w:rFonts w:ascii="Arial" w:hAnsi="Arial" w:cs="Arial"/>
          <w:b/>
          <w:sz w:val="24"/>
          <w:szCs w:val="24"/>
        </w:rPr>
        <w:t>GRATUIDADE DE JUSTIÇA</w:t>
      </w:r>
      <w:r w:rsidRPr="0043498B">
        <w:rPr>
          <w:rFonts w:ascii="Arial" w:hAnsi="Arial" w:cs="Arial"/>
          <w:sz w:val="24"/>
          <w:szCs w:val="24"/>
        </w:rPr>
        <w:t>, indicando para patrocinar os seus interesses, o</w:t>
      </w:r>
      <w:r w:rsidR="007A5D3A" w:rsidRPr="0043498B">
        <w:rPr>
          <w:rFonts w:ascii="Arial" w:hAnsi="Arial" w:cs="Arial"/>
          <w:sz w:val="24"/>
          <w:szCs w:val="24"/>
        </w:rPr>
        <w:t xml:space="preserve"> </w:t>
      </w:r>
      <w:r w:rsidR="007A5D3A" w:rsidRPr="0043498B">
        <w:rPr>
          <w:rFonts w:ascii="Arial" w:hAnsi="Arial" w:cs="Arial"/>
          <w:b/>
          <w:sz w:val="24"/>
          <w:szCs w:val="24"/>
        </w:rPr>
        <w:t>Seu ADV....</w:t>
      </w:r>
      <w:r w:rsidRPr="0043498B">
        <w:rPr>
          <w:rFonts w:ascii="Arial" w:hAnsi="Arial" w:cs="Arial"/>
          <w:sz w:val="24"/>
          <w:szCs w:val="24"/>
        </w:rPr>
        <w:t>, em exercício junto esse Egrégio Tribunal.</w:t>
      </w:r>
    </w:p>
    <w:p w:rsidR="007A5D3A" w:rsidRPr="0043498B" w:rsidRDefault="007A5D3A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Requer-se assim, a reforma da r. decisão, ora impugnada, conforme as razões expostas em anexo.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7A5D3A" w:rsidRPr="0043498B" w:rsidRDefault="007A5D3A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Termos em que, espera deferimento.</w:t>
      </w:r>
    </w:p>
    <w:p w:rsidR="007A5D3A" w:rsidRPr="0043498B" w:rsidRDefault="007A5D3A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4444F1" w:rsidRDefault="007A5D3A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Data..........</w:t>
      </w:r>
      <w:r w:rsidR="00F827B1" w:rsidRPr="0043498B">
        <w:rPr>
          <w:rFonts w:ascii="Arial" w:hAnsi="Arial" w:cs="Arial"/>
          <w:sz w:val="24"/>
          <w:szCs w:val="24"/>
        </w:rPr>
        <w:tab/>
      </w:r>
    </w:p>
    <w:p w:rsidR="004444F1" w:rsidRDefault="004444F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4444F1" w:rsidRPr="004444F1" w:rsidRDefault="004444F1" w:rsidP="0043498B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  <w:r w:rsidRPr="004444F1">
        <w:rPr>
          <w:rFonts w:ascii="Arial" w:hAnsi="Arial" w:cs="Arial"/>
          <w:b/>
          <w:sz w:val="24"/>
          <w:szCs w:val="24"/>
        </w:rPr>
        <w:t>ADVOGADO</w:t>
      </w:r>
    </w:p>
    <w:p w:rsidR="00F827B1" w:rsidRPr="004444F1" w:rsidRDefault="004444F1" w:rsidP="0043498B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  <w:r w:rsidRPr="004444F1">
        <w:rPr>
          <w:rFonts w:ascii="Arial" w:hAnsi="Arial" w:cs="Arial"/>
          <w:b/>
          <w:sz w:val="24"/>
          <w:szCs w:val="24"/>
        </w:rPr>
        <w:t>OAB/XX XX.XXX</w:t>
      </w:r>
      <w:r w:rsidR="00F827B1" w:rsidRPr="004444F1">
        <w:rPr>
          <w:rFonts w:ascii="Arial" w:hAnsi="Arial" w:cs="Arial"/>
          <w:b/>
          <w:sz w:val="24"/>
          <w:szCs w:val="24"/>
        </w:rPr>
        <w:tab/>
      </w:r>
      <w:r w:rsidR="00F827B1" w:rsidRPr="004444F1">
        <w:rPr>
          <w:rFonts w:ascii="Arial" w:hAnsi="Arial" w:cs="Arial"/>
          <w:b/>
          <w:sz w:val="24"/>
          <w:szCs w:val="24"/>
        </w:rPr>
        <w:tab/>
      </w:r>
    </w:p>
    <w:p w:rsidR="007A5D3A" w:rsidRPr="004444F1" w:rsidRDefault="004444F1" w:rsidP="004444F1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444F1">
        <w:rPr>
          <w:rFonts w:ascii="Arial" w:hAnsi="Arial" w:cs="Arial"/>
          <w:b/>
          <w:sz w:val="24"/>
          <w:szCs w:val="24"/>
        </w:rPr>
        <w:br w:type="page"/>
      </w:r>
      <w:r w:rsidR="00F827B1" w:rsidRPr="004444F1">
        <w:rPr>
          <w:rFonts w:ascii="Arial" w:hAnsi="Arial" w:cs="Arial"/>
          <w:b/>
          <w:sz w:val="24"/>
          <w:szCs w:val="24"/>
        </w:rPr>
        <w:lastRenderedPageBreak/>
        <w:t>RAZÕES DE RECURSO DE AGRAVO DE INSTRUMENTO</w:t>
      </w:r>
    </w:p>
    <w:p w:rsidR="007A5D3A" w:rsidRPr="0043498B" w:rsidRDefault="007A5D3A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7A5D3A" w:rsidRPr="0043498B" w:rsidRDefault="007A5D3A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7A5D3A" w:rsidRPr="0043498B" w:rsidRDefault="007A5D3A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444F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VARA CÍVEL</w:t>
      </w:r>
      <w:r w:rsidR="007A5D3A" w:rsidRPr="0043498B">
        <w:rPr>
          <w:rFonts w:ascii="Arial" w:hAnsi="Arial" w:cs="Arial"/>
          <w:sz w:val="24"/>
          <w:szCs w:val="24"/>
        </w:rPr>
        <w:t>...</w:t>
      </w:r>
      <w:r w:rsidRPr="0043498B">
        <w:rPr>
          <w:rFonts w:ascii="Arial" w:hAnsi="Arial" w:cs="Arial"/>
          <w:sz w:val="24"/>
          <w:szCs w:val="24"/>
        </w:rPr>
        <w:t xml:space="preserve"> – Proc</w:t>
      </w:r>
      <w:r w:rsidR="007A5D3A" w:rsidRPr="0043498B">
        <w:rPr>
          <w:rFonts w:ascii="Arial" w:hAnsi="Arial" w:cs="Arial"/>
          <w:sz w:val="24"/>
          <w:szCs w:val="24"/>
        </w:rPr>
        <w:t>....</w:t>
      </w:r>
    </w:p>
    <w:p w:rsidR="00F827B1" w:rsidRPr="0043498B" w:rsidRDefault="00F827B1" w:rsidP="004444F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AGRAVANTE</w:t>
      </w:r>
      <w:r w:rsidR="007A5D3A" w:rsidRPr="0043498B">
        <w:rPr>
          <w:rFonts w:ascii="Arial" w:hAnsi="Arial" w:cs="Arial"/>
          <w:sz w:val="24"/>
          <w:szCs w:val="24"/>
        </w:rPr>
        <w:t>....</w:t>
      </w:r>
    </w:p>
    <w:p w:rsidR="007A5D3A" w:rsidRPr="0043498B" w:rsidRDefault="00F827B1" w:rsidP="004444F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 xml:space="preserve">ADVOGADO: </w:t>
      </w:r>
      <w:r w:rsidR="007A5D3A" w:rsidRPr="0043498B">
        <w:rPr>
          <w:rFonts w:ascii="Arial" w:hAnsi="Arial" w:cs="Arial"/>
          <w:sz w:val="24"/>
          <w:szCs w:val="24"/>
        </w:rPr>
        <w:t>....</w:t>
      </w:r>
    </w:p>
    <w:p w:rsidR="00F827B1" w:rsidRPr="0043498B" w:rsidRDefault="00F827B1" w:rsidP="004444F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AGRAVADO</w:t>
      </w:r>
      <w:r w:rsidR="007A5D3A" w:rsidRPr="0043498B">
        <w:rPr>
          <w:rFonts w:ascii="Arial" w:hAnsi="Arial" w:cs="Arial"/>
          <w:sz w:val="24"/>
          <w:szCs w:val="24"/>
        </w:rPr>
        <w:t xml:space="preserve">... </w:t>
      </w:r>
    </w:p>
    <w:p w:rsidR="00F827B1" w:rsidRPr="0043498B" w:rsidRDefault="00F827B1" w:rsidP="004444F1">
      <w:pPr>
        <w:pStyle w:val="Corpodetexto2"/>
        <w:spacing w:line="360" w:lineRule="auto"/>
        <w:rPr>
          <w:rFonts w:ascii="Arial" w:hAnsi="Arial" w:cs="Arial"/>
          <w:szCs w:val="24"/>
        </w:rPr>
      </w:pPr>
      <w:r w:rsidRPr="0043498B">
        <w:rPr>
          <w:rFonts w:ascii="Arial" w:hAnsi="Arial" w:cs="Arial"/>
          <w:szCs w:val="24"/>
        </w:rPr>
        <w:t>ADVOGADO</w:t>
      </w:r>
      <w:r w:rsidR="007A5D3A" w:rsidRPr="0043498B">
        <w:rPr>
          <w:rFonts w:ascii="Arial" w:hAnsi="Arial" w:cs="Arial"/>
          <w:szCs w:val="24"/>
        </w:rPr>
        <w:t xml:space="preserve">S.... Endereços .... </w:t>
      </w:r>
    </w:p>
    <w:p w:rsidR="00F827B1" w:rsidRPr="0043498B" w:rsidRDefault="00F827B1" w:rsidP="0043498B">
      <w:pPr>
        <w:spacing w:line="360" w:lineRule="auto"/>
        <w:ind w:left="1416"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left="1416"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 xml:space="preserve">  </w:t>
      </w:r>
    </w:p>
    <w:p w:rsidR="00F827B1" w:rsidRPr="0043498B" w:rsidRDefault="00F827B1" w:rsidP="0043498B">
      <w:pPr>
        <w:spacing w:line="360" w:lineRule="auto"/>
        <w:ind w:left="708"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left="708"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left="708"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  <w:r w:rsidRPr="0043498B">
        <w:rPr>
          <w:rFonts w:ascii="Arial" w:hAnsi="Arial" w:cs="Arial"/>
          <w:b/>
          <w:sz w:val="24"/>
          <w:szCs w:val="24"/>
        </w:rPr>
        <w:t>EGRÉGIO TRIBUNAL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  <w:r w:rsidRPr="0043498B">
        <w:rPr>
          <w:rFonts w:ascii="Arial" w:hAnsi="Arial" w:cs="Arial"/>
          <w:b/>
          <w:sz w:val="24"/>
          <w:szCs w:val="24"/>
        </w:rPr>
        <w:t>COLENDA CÂMARA</w:t>
      </w:r>
    </w:p>
    <w:p w:rsidR="00F827B1" w:rsidRPr="0043498B" w:rsidRDefault="00F827B1" w:rsidP="0043498B">
      <w:pPr>
        <w:spacing w:line="360" w:lineRule="auto"/>
        <w:ind w:left="708"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left="708"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pStyle w:val="Ttulo2"/>
        <w:spacing w:line="360" w:lineRule="auto"/>
        <w:ind w:left="0" w:firstLine="2835"/>
        <w:jc w:val="both"/>
        <w:rPr>
          <w:rFonts w:ascii="Arial" w:hAnsi="Arial" w:cs="Arial"/>
          <w:szCs w:val="24"/>
        </w:rPr>
      </w:pPr>
      <w:r w:rsidRPr="0043498B">
        <w:rPr>
          <w:rFonts w:ascii="Arial" w:hAnsi="Arial" w:cs="Arial"/>
          <w:szCs w:val="24"/>
        </w:rPr>
        <w:t>DA INTIMAÇÃO DE DECISÃO AGRAVADA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7A5D3A" w:rsidRPr="0043498B" w:rsidRDefault="00F827B1" w:rsidP="004444F1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 xml:space="preserve">Da decisão agravada foi a </w:t>
      </w:r>
      <w:r w:rsidR="007A5D3A" w:rsidRPr="0043498B">
        <w:rPr>
          <w:rFonts w:ascii="Arial" w:hAnsi="Arial" w:cs="Arial"/>
          <w:sz w:val="24"/>
          <w:szCs w:val="24"/>
        </w:rPr>
        <w:t xml:space="preserve">o Adv.... ou quando da </w:t>
      </w:r>
      <w:r w:rsidRPr="0043498B">
        <w:rPr>
          <w:rFonts w:ascii="Arial" w:hAnsi="Arial" w:cs="Arial"/>
          <w:sz w:val="24"/>
          <w:szCs w:val="24"/>
        </w:rPr>
        <w:t>Defensoria Pública intimada em</w:t>
      </w:r>
      <w:r w:rsidR="007A5D3A" w:rsidRPr="0043498B">
        <w:rPr>
          <w:rFonts w:ascii="Arial" w:hAnsi="Arial" w:cs="Arial"/>
          <w:sz w:val="24"/>
          <w:szCs w:val="24"/>
        </w:rPr>
        <w:t xml:space="preserve"> Data....</w:t>
      </w:r>
      <w:r w:rsidRPr="0043498B">
        <w:rPr>
          <w:rFonts w:ascii="Arial" w:hAnsi="Arial" w:cs="Arial"/>
          <w:sz w:val="24"/>
          <w:szCs w:val="24"/>
        </w:rPr>
        <w:t xml:space="preserve">, contando-lhe </w:t>
      </w:r>
      <w:r w:rsidR="007A5D3A" w:rsidRPr="0043498B">
        <w:rPr>
          <w:rFonts w:ascii="Arial" w:hAnsi="Arial" w:cs="Arial"/>
          <w:sz w:val="24"/>
          <w:szCs w:val="24"/>
        </w:rPr>
        <w:t xml:space="preserve">prazo.... ou quando Defensoria em dobro o prazo para recorrer.  </w:t>
      </w:r>
    </w:p>
    <w:p w:rsidR="00F827B1" w:rsidRPr="0043498B" w:rsidRDefault="00F827B1" w:rsidP="0043498B">
      <w:pPr>
        <w:spacing w:line="360" w:lineRule="auto"/>
        <w:ind w:left="708"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pStyle w:val="Ttulo2"/>
        <w:spacing w:line="360" w:lineRule="auto"/>
        <w:ind w:left="0" w:firstLine="2835"/>
        <w:jc w:val="both"/>
        <w:rPr>
          <w:rFonts w:ascii="Arial" w:hAnsi="Arial" w:cs="Arial"/>
          <w:szCs w:val="24"/>
        </w:rPr>
      </w:pPr>
      <w:r w:rsidRPr="0043498B">
        <w:rPr>
          <w:rFonts w:ascii="Arial" w:hAnsi="Arial" w:cs="Arial"/>
          <w:szCs w:val="24"/>
        </w:rPr>
        <w:t>DOS FATOS</w:t>
      </w:r>
    </w:p>
    <w:p w:rsidR="00F827B1" w:rsidRPr="0043498B" w:rsidRDefault="00F827B1" w:rsidP="0043498B">
      <w:pPr>
        <w:spacing w:line="360" w:lineRule="auto"/>
        <w:ind w:left="708"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pStyle w:val="Recuodecorpodetexto3"/>
        <w:spacing w:line="360" w:lineRule="auto"/>
        <w:ind w:firstLine="2835"/>
        <w:rPr>
          <w:rFonts w:ascii="Arial" w:hAnsi="Arial" w:cs="Arial"/>
          <w:szCs w:val="24"/>
        </w:rPr>
      </w:pPr>
      <w:r w:rsidRPr="0043498B">
        <w:rPr>
          <w:rFonts w:ascii="Arial" w:hAnsi="Arial" w:cs="Arial"/>
          <w:szCs w:val="24"/>
        </w:rPr>
        <w:t>Trata-se de pretensão para que seja afastada cláusula inválida de carência em razão de atendimento emergencial, tendo sido deferida a tutela antecipada e prestado o devido atendimento</w:t>
      </w:r>
    </w:p>
    <w:p w:rsidR="00F827B1" w:rsidRPr="0043498B" w:rsidRDefault="00F827B1" w:rsidP="0043498B">
      <w:pPr>
        <w:spacing w:line="360" w:lineRule="auto"/>
        <w:ind w:left="708"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pStyle w:val="Recuodecorpodetexto3"/>
        <w:spacing w:line="360" w:lineRule="auto"/>
        <w:ind w:firstLine="2835"/>
        <w:rPr>
          <w:rFonts w:ascii="Arial" w:hAnsi="Arial" w:cs="Arial"/>
          <w:szCs w:val="24"/>
        </w:rPr>
      </w:pPr>
      <w:r w:rsidRPr="0043498B">
        <w:rPr>
          <w:rFonts w:ascii="Arial" w:hAnsi="Arial" w:cs="Arial"/>
          <w:szCs w:val="24"/>
        </w:rPr>
        <w:t xml:space="preserve">Alegou a ré, em sua contestação, que a autora já não estaria bem de saúde quando contratou o plano e que não seria caso de supressão da carência. </w:t>
      </w:r>
    </w:p>
    <w:p w:rsidR="00F827B1" w:rsidRPr="0043498B" w:rsidRDefault="00F827B1" w:rsidP="0043498B">
      <w:pPr>
        <w:pStyle w:val="Recuodecorpodetexto3"/>
        <w:spacing w:line="360" w:lineRule="auto"/>
        <w:ind w:firstLine="2835"/>
        <w:rPr>
          <w:rFonts w:ascii="Arial" w:hAnsi="Arial" w:cs="Arial"/>
          <w:szCs w:val="24"/>
        </w:rPr>
      </w:pPr>
    </w:p>
    <w:p w:rsidR="00F827B1" w:rsidRPr="0043498B" w:rsidRDefault="00F827B1" w:rsidP="0043498B">
      <w:pPr>
        <w:pStyle w:val="Recuodecorpodetexto3"/>
        <w:spacing w:line="360" w:lineRule="auto"/>
        <w:ind w:firstLine="2835"/>
        <w:rPr>
          <w:rFonts w:ascii="Arial" w:hAnsi="Arial" w:cs="Arial"/>
          <w:szCs w:val="24"/>
        </w:rPr>
      </w:pPr>
      <w:r w:rsidRPr="0043498B">
        <w:rPr>
          <w:rFonts w:ascii="Arial" w:hAnsi="Arial" w:cs="Arial"/>
          <w:szCs w:val="24"/>
        </w:rPr>
        <w:t>Requereu a autora a inversão do ônus probatório, uma vez que se trata de relação de consumo e que seria hipossuficiente, eis que a prova nestes casos a ser produzida é a prova pericial, o que onera excessivamente o processo, e, mesmos sendo beneficiária de JG, enfrenta transtornos desnecessários, pois  são poucos os peritos disponíveis para perícias gratuitas.</w:t>
      </w:r>
    </w:p>
    <w:p w:rsidR="007A5D3A" w:rsidRPr="0043498B" w:rsidRDefault="007A5D3A" w:rsidP="0043498B">
      <w:pPr>
        <w:pStyle w:val="Recuodecorpodetexto3"/>
        <w:spacing w:line="360" w:lineRule="auto"/>
        <w:ind w:firstLine="2835"/>
        <w:rPr>
          <w:rFonts w:ascii="Arial" w:hAnsi="Arial" w:cs="Arial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pStyle w:val="Ttulo5"/>
        <w:spacing w:line="360" w:lineRule="auto"/>
        <w:ind w:firstLine="2835"/>
        <w:rPr>
          <w:rFonts w:ascii="Arial" w:hAnsi="Arial" w:cs="Arial"/>
          <w:szCs w:val="24"/>
        </w:rPr>
      </w:pPr>
      <w:r w:rsidRPr="0043498B">
        <w:rPr>
          <w:rFonts w:ascii="Arial" w:hAnsi="Arial" w:cs="Arial"/>
          <w:szCs w:val="24"/>
        </w:rPr>
        <w:t>DA DECISÃO AGRAVADA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 xml:space="preserve">Ocorre que o MM. Juiz </w:t>
      </w:r>
      <w:r w:rsidRPr="0043498B">
        <w:rPr>
          <w:rFonts w:ascii="Arial" w:hAnsi="Arial" w:cs="Arial"/>
          <w:i/>
          <w:sz w:val="24"/>
          <w:szCs w:val="24"/>
        </w:rPr>
        <w:t>a quo</w:t>
      </w:r>
      <w:r w:rsidRPr="0043498B">
        <w:rPr>
          <w:rFonts w:ascii="Arial" w:hAnsi="Arial" w:cs="Arial"/>
          <w:sz w:val="24"/>
          <w:szCs w:val="24"/>
        </w:rPr>
        <w:t>, não acolheu, a nosso ver equivocadamente, o pleito de inversão: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7A5D3A" w:rsidRPr="0043498B" w:rsidRDefault="00F827B1" w:rsidP="004444F1">
      <w:pPr>
        <w:spacing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“Podemos afirmar, sem maiores ‘dúvidas’, que a autora não pode usufruir de tal prerrogativa (inversão do ônus da prova), vez que não consigo perceber a situação de inferioridade ou desvantagem em geral deste para com o seu fornecedor, seja sob a ótica econômica, social e cultural, não se caracterizando um ‘desconhecimento de aspectos relacionados ao contrato’ ou da existência de extrema dificuldade de produzir prova neste feito, destacando-se que também não está presente na espécie o requisito da VEROSSIMILHANÇA, motivos esses, ainda que singelos, que levam, ainda que reconhecendo a aplicabilidade do Código de Defesa do Consumidor à espécie, a impossibilidade do consumidor usufruir tal benefício, competindo-lhe então a prova dos danos e do nexo causal, que jamais se presumem, salientando que ainda que se reconheça que a responsabilidade do réu é OBJETIVA, nos termos da Lei 8078/</w:t>
      </w:r>
      <w:r w:rsidR="001548C8" w:rsidRPr="0043498B">
        <w:rPr>
          <w:rFonts w:ascii="Arial" w:hAnsi="Arial" w:cs="Arial"/>
          <w:sz w:val="24"/>
          <w:szCs w:val="24"/>
        </w:rPr>
        <w:t>000</w:t>
      </w:r>
      <w:r w:rsidRPr="0043498B">
        <w:rPr>
          <w:rFonts w:ascii="Arial" w:hAnsi="Arial" w:cs="Arial"/>
          <w:sz w:val="24"/>
          <w:szCs w:val="24"/>
        </w:rPr>
        <w:t>0, certo é que somente a culpa se presume, cabendo à vítima (consumidora), a prova dos requisitos acima descritos.”</w:t>
      </w:r>
      <w:r w:rsidR="004444F1" w:rsidRPr="0043498B">
        <w:rPr>
          <w:rFonts w:ascii="Arial" w:hAnsi="Arial" w:cs="Arial"/>
          <w:sz w:val="24"/>
          <w:szCs w:val="24"/>
        </w:rPr>
        <w:t xml:space="preserve"> 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4444F1" w:rsidRDefault="004444F1" w:rsidP="004444F1">
      <w:pPr>
        <w:pStyle w:val="Ttulo5"/>
        <w:spacing w:line="360" w:lineRule="auto"/>
        <w:ind w:firstLine="0"/>
        <w:rPr>
          <w:rFonts w:ascii="Arial" w:hAnsi="Arial" w:cs="Arial"/>
          <w:szCs w:val="24"/>
        </w:rPr>
      </w:pPr>
    </w:p>
    <w:p w:rsidR="00F827B1" w:rsidRPr="0043498B" w:rsidRDefault="00F827B1" w:rsidP="004444F1">
      <w:pPr>
        <w:pStyle w:val="Ttulo5"/>
        <w:spacing w:line="360" w:lineRule="auto"/>
        <w:ind w:left="2835" w:firstLine="0"/>
        <w:rPr>
          <w:rFonts w:ascii="Arial" w:hAnsi="Arial" w:cs="Arial"/>
          <w:szCs w:val="24"/>
        </w:rPr>
      </w:pPr>
      <w:r w:rsidRPr="0043498B">
        <w:rPr>
          <w:rFonts w:ascii="Arial" w:hAnsi="Arial" w:cs="Arial"/>
          <w:szCs w:val="24"/>
        </w:rPr>
        <w:t>DO EQUÍVOCO QUANTO À ANÁLISE DA DIFICULDADE DE PRODUZIR A PROVA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Como dissemos acima, se alguma prova for necessária produzir nestes autos, trata-se de prova pericial, eis que o assunto envolvido é assunto médico, sendo que somos todos leigos, as partes e os operadores do Direito.  A prova pericial, por si só, já acarreta enorme dificuldade ao consumidor, eis que é cara, e mesmo se este tiver JG, terá que se submeter a uma perícia gratuita, o que sempre demanda longa espera.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Assim o julgador, com sua decisão, está impondo ao consumidor transtorno e dificuldade exagerada, quando o legislador pretendeu poupá-lo de tudo isso.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Dessa forma tem entendido esse E. Tribunal:</w:t>
      </w:r>
    </w:p>
    <w:p w:rsidR="00F827B1" w:rsidRPr="0043498B" w:rsidRDefault="00F827B1" w:rsidP="0043498B">
      <w:pPr>
        <w:spacing w:line="360" w:lineRule="auto"/>
        <w:ind w:left="1134"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444F1">
      <w:pPr>
        <w:spacing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b/>
          <w:sz w:val="24"/>
          <w:szCs w:val="24"/>
        </w:rPr>
        <w:t>2003.001.334</w:t>
      </w:r>
      <w:r w:rsidR="001548C8" w:rsidRPr="0043498B">
        <w:rPr>
          <w:rFonts w:ascii="Arial" w:hAnsi="Arial" w:cs="Arial"/>
          <w:b/>
          <w:sz w:val="24"/>
          <w:szCs w:val="24"/>
        </w:rPr>
        <w:t>000</w:t>
      </w:r>
      <w:r w:rsidRPr="0043498B">
        <w:rPr>
          <w:rFonts w:ascii="Arial" w:hAnsi="Arial" w:cs="Arial"/>
          <w:b/>
          <w:sz w:val="24"/>
          <w:szCs w:val="24"/>
        </w:rPr>
        <w:t>2</w:t>
      </w:r>
      <w:r w:rsidRPr="0043498B">
        <w:rPr>
          <w:rFonts w:ascii="Arial" w:hAnsi="Arial" w:cs="Arial"/>
          <w:sz w:val="24"/>
          <w:szCs w:val="24"/>
        </w:rPr>
        <w:t xml:space="preserve"> - APELACAO CIVEL DES. HENRIQUE MAGALHAES DE ALMEIDA - Julgamento: 2</w:t>
      </w:r>
      <w:r w:rsidR="001548C8" w:rsidRPr="0043498B">
        <w:rPr>
          <w:rFonts w:ascii="Arial" w:hAnsi="Arial" w:cs="Arial"/>
          <w:sz w:val="24"/>
          <w:szCs w:val="24"/>
        </w:rPr>
        <w:t>000</w:t>
      </w:r>
      <w:r w:rsidRPr="0043498B">
        <w:rPr>
          <w:rFonts w:ascii="Arial" w:hAnsi="Arial" w:cs="Arial"/>
          <w:sz w:val="24"/>
          <w:szCs w:val="24"/>
        </w:rPr>
        <w:t xml:space="preserve">/03/2012 - DECIMA SEGUNDA CAMARA CIVEL </w:t>
      </w:r>
      <w:r w:rsidRPr="0043498B">
        <w:rPr>
          <w:rFonts w:ascii="Arial" w:hAnsi="Arial" w:cs="Arial"/>
          <w:sz w:val="24"/>
          <w:szCs w:val="24"/>
        </w:rPr>
        <w:br/>
        <w:t xml:space="preserve">AÇÃO ORDINÁRIA. Pretensão à indenização por danos morais por injusta anotação no SPC e no SERASA. Responsabilidade objetiva por falha no serviço bancário, sendo a relação de consumo. Omissão do dever de informação plena, um dos pilares da novel legislação (CODECON). Cliente que ao abrir conta de poupança é seduzida a contratar </w:t>
      </w:r>
      <w:r w:rsidRPr="0043498B">
        <w:rPr>
          <w:rFonts w:ascii="Arial" w:hAnsi="Arial" w:cs="Arial"/>
          <w:b/>
          <w:sz w:val="24"/>
          <w:szCs w:val="24"/>
        </w:rPr>
        <w:t>plano</w:t>
      </w:r>
      <w:r w:rsidRPr="0043498B">
        <w:rPr>
          <w:rFonts w:ascii="Arial" w:hAnsi="Arial" w:cs="Arial"/>
          <w:sz w:val="24"/>
          <w:szCs w:val="24"/>
        </w:rPr>
        <w:t xml:space="preserve"> de </w:t>
      </w:r>
      <w:r w:rsidRPr="0043498B">
        <w:rPr>
          <w:rFonts w:ascii="Arial" w:hAnsi="Arial" w:cs="Arial"/>
          <w:b/>
          <w:sz w:val="24"/>
          <w:szCs w:val="24"/>
        </w:rPr>
        <w:t>saúde.</w:t>
      </w:r>
      <w:r w:rsidRPr="0043498B">
        <w:rPr>
          <w:rFonts w:ascii="Arial" w:hAnsi="Arial" w:cs="Arial"/>
          <w:sz w:val="24"/>
          <w:szCs w:val="24"/>
        </w:rPr>
        <w:t xml:space="preserve"> Vinculação da poupança à conta-corrente para os débitos deste, não devidamente esclarecida, ainda que do contrato conste menção, posto que nem sempre são lidos ou explicados quando da assinatura nas gerências. </w:t>
      </w:r>
      <w:r w:rsidRPr="0043498B">
        <w:rPr>
          <w:rFonts w:ascii="Arial" w:hAnsi="Arial" w:cs="Arial"/>
          <w:b/>
          <w:sz w:val="24"/>
          <w:szCs w:val="24"/>
        </w:rPr>
        <w:t>Inversão</w:t>
      </w:r>
      <w:r w:rsidRPr="0043498B">
        <w:rPr>
          <w:rFonts w:ascii="Arial" w:hAnsi="Arial" w:cs="Arial"/>
          <w:sz w:val="24"/>
          <w:szCs w:val="24"/>
        </w:rPr>
        <w:t xml:space="preserve"> dos ônus probatórios face aos princípios da relação consumerista. A notoriedade destas práticas pelos Bancos. Sentença de procedência. Recurso não provido. </w:t>
      </w:r>
    </w:p>
    <w:p w:rsidR="00F827B1" w:rsidRPr="0043498B" w:rsidRDefault="00F827B1" w:rsidP="0043498B">
      <w:pPr>
        <w:spacing w:line="360" w:lineRule="auto"/>
        <w:ind w:left="1134"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left="1134"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E90EC5" w:rsidP="004444F1">
      <w:pPr>
        <w:spacing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b/>
          <w:sz w:val="24"/>
          <w:szCs w:val="24"/>
        </w:rPr>
        <w:t>2012</w:t>
      </w:r>
      <w:r w:rsidR="00F827B1" w:rsidRPr="0043498B">
        <w:rPr>
          <w:rFonts w:ascii="Arial" w:hAnsi="Arial" w:cs="Arial"/>
          <w:b/>
          <w:sz w:val="24"/>
          <w:szCs w:val="24"/>
        </w:rPr>
        <w:t>.002.</w:t>
      </w:r>
      <w:r w:rsidR="00B54D31" w:rsidRPr="0043498B">
        <w:rPr>
          <w:rFonts w:ascii="Arial" w:hAnsi="Arial" w:cs="Arial"/>
          <w:b/>
          <w:sz w:val="24"/>
          <w:szCs w:val="24"/>
        </w:rPr>
        <w:t>2012</w:t>
      </w:r>
      <w:r w:rsidR="00F827B1" w:rsidRPr="0043498B">
        <w:rPr>
          <w:rFonts w:ascii="Arial" w:hAnsi="Arial" w:cs="Arial"/>
          <w:b/>
          <w:sz w:val="24"/>
          <w:szCs w:val="24"/>
        </w:rPr>
        <w:t>2</w:t>
      </w:r>
      <w:r w:rsidR="00F827B1" w:rsidRPr="0043498B">
        <w:rPr>
          <w:rFonts w:ascii="Arial" w:hAnsi="Arial" w:cs="Arial"/>
          <w:sz w:val="24"/>
          <w:szCs w:val="24"/>
        </w:rPr>
        <w:t xml:space="preserve"> - AGRAVO DE INSTRUMENTO DES. RICARDO RODRIGUES CARDOZO - SETIMA CAMARA CIVEL</w:t>
      </w:r>
      <w:r w:rsidR="004444F1">
        <w:rPr>
          <w:rFonts w:ascii="Arial" w:hAnsi="Arial" w:cs="Arial"/>
          <w:sz w:val="24"/>
          <w:szCs w:val="24"/>
        </w:rPr>
        <w:t xml:space="preserve"> - </w:t>
      </w:r>
      <w:r w:rsidR="00F827B1" w:rsidRPr="0043498B">
        <w:rPr>
          <w:rFonts w:ascii="Arial" w:hAnsi="Arial" w:cs="Arial"/>
          <w:b/>
          <w:sz w:val="24"/>
          <w:szCs w:val="24"/>
        </w:rPr>
        <w:t xml:space="preserve">DECISAO MONOCRATICA </w:t>
      </w:r>
      <w:r w:rsidR="004444F1">
        <w:rPr>
          <w:rFonts w:ascii="Arial" w:hAnsi="Arial" w:cs="Arial"/>
          <w:b/>
          <w:sz w:val="24"/>
          <w:szCs w:val="24"/>
        </w:rPr>
        <w:t xml:space="preserve">- </w:t>
      </w:r>
      <w:r w:rsidR="00F827B1" w:rsidRPr="0043498B">
        <w:rPr>
          <w:rFonts w:ascii="Arial" w:hAnsi="Arial" w:cs="Arial"/>
          <w:sz w:val="24"/>
          <w:szCs w:val="24"/>
        </w:rPr>
        <w:t xml:space="preserve">AGRAVO DE INSTRUMENTO.GESTOR DE </w:t>
      </w:r>
      <w:r w:rsidR="00F827B1" w:rsidRPr="0043498B">
        <w:rPr>
          <w:rFonts w:ascii="Arial" w:hAnsi="Arial" w:cs="Arial"/>
          <w:b/>
          <w:sz w:val="24"/>
          <w:szCs w:val="24"/>
        </w:rPr>
        <w:t>PLANO</w:t>
      </w:r>
      <w:r w:rsidR="00F827B1" w:rsidRPr="0043498B">
        <w:rPr>
          <w:rFonts w:ascii="Arial" w:hAnsi="Arial" w:cs="Arial"/>
          <w:sz w:val="24"/>
          <w:szCs w:val="24"/>
        </w:rPr>
        <w:t xml:space="preserve"> DE </w:t>
      </w:r>
      <w:r w:rsidR="00F827B1" w:rsidRPr="0043498B">
        <w:rPr>
          <w:rFonts w:ascii="Arial" w:hAnsi="Arial" w:cs="Arial"/>
          <w:b/>
          <w:sz w:val="24"/>
          <w:szCs w:val="24"/>
        </w:rPr>
        <w:t>SAÚDE.</w:t>
      </w:r>
      <w:r w:rsidR="00F827B1" w:rsidRPr="0043498B">
        <w:rPr>
          <w:rFonts w:ascii="Arial" w:hAnsi="Arial" w:cs="Arial"/>
          <w:sz w:val="24"/>
          <w:szCs w:val="24"/>
        </w:rPr>
        <w:t xml:space="preserve"> FORNECEDOR. RELAÇÃO CONSUMERISTA. RESPONSABILIDADE SOLIDÁRIA PELAS FALHAS NO SERVIÇO PRESTADO. </w:t>
      </w:r>
      <w:r w:rsidR="00F827B1" w:rsidRPr="0043498B">
        <w:rPr>
          <w:rFonts w:ascii="Arial" w:hAnsi="Arial" w:cs="Arial"/>
          <w:b/>
          <w:sz w:val="24"/>
          <w:szCs w:val="24"/>
        </w:rPr>
        <w:t>INVERSÃO</w:t>
      </w:r>
      <w:r w:rsidR="00F827B1" w:rsidRPr="0043498B">
        <w:rPr>
          <w:rFonts w:ascii="Arial" w:hAnsi="Arial" w:cs="Arial"/>
          <w:sz w:val="24"/>
          <w:szCs w:val="24"/>
        </w:rPr>
        <w:t xml:space="preserve"> DO ÔNUS DA PROVA. DENUNCIAÇÃO DA LIDE. IMPOSSIBILIDADE. A Recorrente, gestora do </w:t>
      </w:r>
      <w:r w:rsidR="00F827B1" w:rsidRPr="0043498B">
        <w:rPr>
          <w:rFonts w:ascii="Arial" w:hAnsi="Arial" w:cs="Arial"/>
          <w:b/>
          <w:sz w:val="24"/>
          <w:szCs w:val="24"/>
        </w:rPr>
        <w:t>plano</w:t>
      </w:r>
      <w:r w:rsidR="00F827B1" w:rsidRPr="0043498B">
        <w:rPr>
          <w:rFonts w:ascii="Arial" w:hAnsi="Arial" w:cs="Arial"/>
          <w:sz w:val="24"/>
          <w:szCs w:val="24"/>
        </w:rPr>
        <w:t xml:space="preserve"> de </w:t>
      </w:r>
      <w:r w:rsidR="00F827B1" w:rsidRPr="0043498B">
        <w:rPr>
          <w:rFonts w:ascii="Arial" w:hAnsi="Arial" w:cs="Arial"/>
          <w:b/>
          <w:sz w:val="24"/>
          <w:szCs w:val="24"/>
        </w:rPr>
        <w:t>saúde,</w:t>
      </w:r>
      <w:r w:rsidR="00F827B1" w:rsidRPr="0043498B">
        <w:rPr>
          <w:rFonts w:ascii="Arial" w:hAnsi="Arial" w:cs="Arial"/>
          <w:sz w:val="24"/>
          <w:szCs w:val="24"/>
        </w:rPr>
        <w:t xml:space="preserve"> recebe contraprestações dos servidores participantes para que os mesmos possam usufruir da rede de profissionais e entidades da área de </w:t>
      </w:r>
      <w:r w:rsidR="00F827B1" w:rsidRPr="0043498B">
        <w:rPr>
          <w:rFonts w:ascii="Arial" w:hAnsi="Arial" w:cs="Arial"/>
          <w:b/>
          <w:sz w:val="24"/>
          <w:szCs w:val="24"/>
        </w:rPr>
        <w:t>saúde</w:t>
      </w:r>
      <w:r w:rsidR="00F827B1" w:rsidRPr="0043498B">
        <w:rPr>
          <w:rFonts w:ascii="Arial" w:hAnsi="Arial" w:cs="Arial"/>
          <w:sz w:val="24"/>
          <w:szCs w:val="24"/>
        </w:rPr>
        <w:t xml:space="preserve"> que indica. Presta, portanto, um serviço a seus assistidos e deve responsabilizar-se juntamente com aqueles que credenciou pelas falhas no serviço prestado. Evidenciada a relação de consumo, possível a </w:t>
      </w:r>
      <w:r w:rsidR="00F827B1" w:rsidRPr="0043498B">
        <w:rPr>
          <w:rFonts w:ascii="Arial" w:hAnsi="Arial" w:cs="Arial"/>
          <w:b/>
          <w:sz w:val="24"/>
          <w:szCs w:val="24"/>
        </w:rPr>
        <w:t>inversão</w:t>
      </w:r>
      <w:r w:rsidR="00F827B1" w:rsidRPr="0043498B">
        <w:rPr>
          <w:rFonts w:ascii="Arial" w:hAnsi="Arial" w:cs="Arial"/>
          <w:sz w:val="24"/>
          <w:szCs w:val="24"/>
        </w:rPr>
        <w:t xml:space="preserve"> do ônus probatório, sendo vedada, no entanto, a denunciação da lide na forma do art. 88 do C.D.C Prova pericial contábil cuja produção mostra-se desnecessária diante do objeto da demanda, que gira em torno de questões técnicas da área de </w:t>
      </w:r>
      <w:r w:rsidR="00F827B1" w:rsidRPr="0043498B">
        <w:rPr>
          <w:rFonts w:ascii="Arial" w:hAnsi="Arial" w:cs="Arial"/>
          <w:b/>
          <w:sz w:val="24"/>
          <w:szCs w:val="24"/>
        </w:rPr>
        <w:t>saúde</w:t>
      </w:r>
      <w:r w:rsidR="00F827B1" w:rsidRPr="0043498B">
        <w:rPr>
          <w:rFonts w:ascii="Arial" w:hAnsi="Arial" w:cs="Arial"/>
          <w:sz w:val="24"/>
          <w:szCs w:val="24"/>
        </w:rPr>
        <w:t xml:space="preserve"> Recurso que se nega seguimento nos termos desta decisão. </w:t>
      </w:r>
    </w:p>
    <w:p w:rsidR="00F827B1" w:rsidRPr="0043498B" w:rsidRDefault="00F827B1" w:rsidP="0043498B">
      <w:pPr>
        <w:spacing w:line="360" w:lineRule="auto"/>
        <w:ind w:left="1134" w:firstLine="2835"/>
        <w:jc w:val="both"/>
        <w:rPr>
          <w:rFonts w:ascii="Arial" w:hAnsi="Arial" w:cs="Arial"/>
          <w:sz w:val="24"/>
          <w:szCs w:val="24"/>
        </w:rPr>
      </w:pPr>
    </w:p>
    <w:p w:rsidR="007A5D3A" w:rsidRPr="0043498B" w:rsidRDefault="00F827B1" w:rsidP="00AB59DA">
      <w:pPr>
        <w:spacing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b/>
          <w:sz w:val="24"/>
          <w:szCs w:val="24"/>
        </w:rPr>
        <w:t>2003.001.22211</w:t>
      </w:r>
      <w:r w:rsidRPr="0043498B">
        <w:rPr>
          <w:rFonts w:ascii="Arial" w:hAnsi="Arial" w:cs="Arial"/>
          <w:sz w:val="24"/>
          <w:szCs w:val="24"/>
        </w:rPr>
        <w:t xml:space="preserve"> - APELACAO CIVEL DES. LUIZ FERNANDO DE CARVALHO - Julgamento: 06/04/</w:t>
      </w:r>
      <w:r w:rsidR="00E90EC5" w:rsidRPr="0043498B">
        <w:rPr>
          <w:rFonts w:ascii="Arial" w:hAnsi="Arial" w:cs="Arial"/>
          <w:sz w:val="24"/>
          <w:szCs w:val="24"/>
        </w:rPr>
        <w:t>2012</w:t>
      </w:r>
      <w:r w:rsidRPr="0043498B">
        <w:rPr>
          <w:rFonts w:ascii="Arial" w:hAnsi="Arial" w:cs="Arial"/>
          <w:sz w:val="24"/>
          <w:szCs w:val="24"/>
        </w:rPr>
        <w:t xml:space="preserve"> - TERCEIRA CAMARA CIVEL </w:t>
      </w:r>
      <w:r w:rsidRPr="0043498B">
        <w:rPr>
          <w:rFonts w:ascii="Arial" w:hAnsi="Arial" w:cs="Arial"/>
          <w:b/>
          <w:sz w:val="24"/>
          <w:szCs w:val="24"/>
        </w:rPr>
        <w:t xml:space="preserve">RESSARCIMENTO DOS DANOS - SEGURO SAUDE - SUCUMBENCIA RECIPROCA </w:t>
      </w:r>
      <w:r w:rsidR="00AB59DA">
        <w:rPr>
          <w:rFonts w:ascii="Arial" w:hAnsi="Arial" w:cs="Arial"/>
          <w:sz w:val="24"/>
          <w:szCs w:val="24"/>
        </w:rPr>
        <w:t xml:space="preserve">- </w:t>
      </w:r>
      <w:r w:rsidRPr="0043498B">
        <w:rPr>
          <w:rFonts w:ascii="Arial" w:hAnsi="Arial" w:cs="Arial"/>
          <w:sz w:val="24"/>
          <w:szCs w:val="24"/>
        </w:rPr>
        <w:t xml:space="preserve">CIVIL E CONSUMIDOR. AÇÃO DE RESSARCIMENTO DE DANOS PROPOSTA POR TITULAR DE </w:t>
      </w:r>
      <w:r w:rsidRPr="0043498B">
        <w:rPr>
          <w:rFonts w:ascii="Arial" w:hAnsi="Arial" w:cs="Arial"/>
          <w:b/>
          <w:sz w:val="24"/>
          <w:szCs w:val="24"/>
        </w:rPr>
        <w:t>PLANO</w:t>
      </w:r>
      <w:r w:rsidRPr="0043498B">
        <w:rPr>
          <w:rFonts w:ascii="Arial" w:hAnsi="Arial" w:cs="Arial"/>
          <w:sz w:val="24"/>
          <w:szCs w:val="24"/>
        </w:rPr>
        <w:t xml:space="preserve"> DE </w:t>
      </w:r>
      <w:r w:rsidRPr="0043498B">
        <w:rPr>
          <w:rFonts w:ascii="Arial" w:hAnsi="Arial" w:cs="Arial"/>
          <w:b/>
          <w:sz w:val="24"/>
          <w:szCs w:val="24"/>
        </w:rPr>
        <w:t>SAÚDE,</w:t>
      </w:r>
      <w:r w:rsidRPr="0043498B">
        <w:rPr>
          <w:rFonts w:ascii="Arial" w:hAnsi="Arial" w:cs="Arial"/>
          <w:sz w:val="24"/>
          <w:szCs w:val="24"/>
        </w:rPr>
        <w:t xml:space="preserve"> EXIGÊNCIAS INJUSTIFICADAS PARA A REALIZAÇÃO DE EXAME DE TOMOGRAFIA COMPUTADORIZADA DA COLUNA CERVICAL. DEMORA DE 6 DIAS NA PRESTAÇÃO DO SERVIÇO. DOR, APREENSÃO E SOFRIMENTO PSICOLÓGICO. DANO MORAL. </w:t>
      </w:r>
      <w:r w:rsidRPr="0043498B">
        <w:rPr>
          <w:rFonts w:ascii="Arial" w:hAnsi="Arial" w:cs="Arial"/>
          <w:b/>
          <w:sz w:val="24"/>
          <w:szCs w:val="24"/>
        </w:rPr>
        <w:t>INVERSÃO</w:t>
      </w:r>
      <w:r w:rsidRPr="0043498B">
        <w:rPr>
          <w:rFonts w:ascii="Arial" w:hAnsi="Arial" w:cs="Arial"/>
          <w:sz w:val="24"/>
          <w:szCs w:val="24"/>
        </w:rPr>
        <w:t xml:space="preserve"> DO ÔNUS DA PROVA. PROCEDÊNCIA PARCIAL DO PEDIDO, COM ARBITRAMENTO DE REPARAÇÃO EM R$10.000,00, ATENDENDO AS PREMISSAS ÉTICO-JURÍDICO-SOCIAIS DA QUANTIFICAÇÃO. IMPROVIMENTO DO APELO DA RÉ E DO RECURSO ADESIVO DA AUTORA. 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pStyle w:val="Ttulo5"/>
        <w:spacing w:line="360" w:lineRule="auto"/>
        <w:ind w:firstLine="2835"/>
        <w:rPr>
          <w:rFonts w:ascii="Arial" w:hAnsi="Arial" w:cs="Arial"/>
          <w:szCs w:val="24"/>
        </w:rPr>
      </w:pPr>
      <w:r w:rsidRPr="0043498B">
        <w:rPr>
          <w:rFonts w:ascii="Arial" w:hAnsi="Arial" w:cs="Arial"/>
          <w:szCs w:val="24"/>
        </w:rPr>
        <w:t>DO BEM ESSENCIAL CONTRATADO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A prevalência dos direitos fundamentais sobre direitos não fundamentais está assente em nossa doutrina e jurisprudência.  Assim, ressaltamos que o contrato presente trata de bem essencial, direito fundamental assegurado constitucionalmente, o que enseja trato diferenciado.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ab/>
      </w:r>
    </w:p>
    <w:p w:rsidR="00F827B1" w:rsidRPr="0043498B" w:rsidRDefault="00F827B1" w:rsidP="0043498B">
      <w:pPr>
        <w:pStyle w:val="Ttulo5"/>
        <w:spacing w:line="360" w:lineRule="auto"/>
        <w:ind w:firstLine="2835"/>
        <w:rPr>
          <w:rFonts w:ascii="Arial" w:hAnsi="Arial" w:cs="Arial"/>
          <w:szCs w:val="24"/>
        </w:rPr>
      </w:pPr>
      <w:r w:rsidRPr="0043498B">
        <w:rPr>
          <w:rFonts w:ascii="Arial" w:hAnsi="Arial" w:cs="Arial"/>
          <w:szCs w:val="24"/>
        </w:rPr>
        <w:t>DO PRÉQUESTIONAMENTO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A presente decisão, ao negar o direito à inversão ao ônus probatório acarreta violação de diversos dispositivos constitucionais e infraconstitucionais.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AB59DA">
      <w:pPr>
        <w:numPr>
          <w:ilvl w:val="0"/>
          <w:numId w:val="1"/>
        </w:numPr>
        <w:spacing w:line="360" w:lineRule="auto"/>
        <w:ind w:firstLine="6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artigo 6°, inciso VIII do Código do Consumidor.</w:t>
      </w:r>
    </w:p>
    <w:p w:rsidR="00F827B1" w:rsidRPr="0043498B" w:rsidRDefault="00F827B1" w:rsidP="00AB59DA">
      <w:pPr>
        <w:numPr>
          <w:ilvl w:val="0"/>
          <w:numId w:val="1"/>
        </w:numPr>
        <w:spacing w:line="360" w:lineRule="auto"/>
        <w:ind w:firstLine="6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o direito fundamental de proteção ao direito do consumidor, previsto no artigo 5º , inciso XXXII da Constituição Federal.</w:t>
      </w:r>
    </w:p>
    <w:p w:rsidR="00F827B1" w:rsidRPr="0043498B" w:rsidRDefault="00F827B1" w:rsidP="00AB59DA">
      <w:pPr>
        <w:numPr>
          <w:ilvl w:val="0"/>
          <w:numId w:val="1"/>
        </w:numPr>
        <w:spacing w:line="360" w:lineRule="auto"/>
        <w:ind w:firstLine="6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 xml:space="preserve">o direito fundamental à saúde previsto no art. 6º da CF. 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pStyle w:val="Ttulo5"/>
        <w:spacing w:line="360" w:lineRule="auto"/>
        <w:ind w:firstLine="2835"/>
        <w:rPr>
          <w:rFonts w:ascii="Arial" w:hAnsi="Arial" w:cs="Arial"/>
          <w:szCs w:val="24"/>
        </w:rPr>
      </w:pPr>
      <w:r w:rsidRPr="0043498B">
        <w:rPr>
          <w:rFonts w:ascii="Arial" w:hAnsi="Arial" w:cs="Arial"/>
          <w:szCs w:val="24"/>
        </w:rPr>
        <w:t>DA CONCESSÃO DA LIMINAR</w:t>
      </w:r>
    </w:p>
    <w:p w:rsidR="00AB59DA" w:rsidRDefault="00AB59DA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Em face de todos os argumentos acima expostos, sem dúvida nos parece que os efeitos do recurso merecem ser antecipados, compensando-se o risco iminente que sofre a AGRAVANTE, para conceder-se o efeito ativo, determinando-se a inversão do ônus probatório.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pStyle w:val="Corpodetexto2"/>
        <w:spacing w:line="360" w:lineRule="auto"/>
        <w:ind w:firstLine="2835"/>
        <w:rPr>
          <w:rFonts w:ascii="Arial" w:hAnsi="Arial" w:cs="Arial"/>
          <w:szCs w:val="24"/>
        </w:rPr>
      </w:pPr>
      <w:r w:rsidRPr="0043498B">
        <w:rPr>
          <w:rFonts w:ascii="Arial" w:hAnsi="Arial" w:cs="Arial"/>
          <w:szCs w:val="24"/>
        </w:rPr>
        <w:t>Por todo exposto, requer-se a reforma da r. decisão ora agravada, nos moldes postulados à título de liminar, por ser medida de justiça!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Termos em que,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Espera deferimento.</w:t>
      </w:r>
    </w:p>
    <w:p w:rsidR="00EE68DE" w:rsidRDefault="00D47D8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Local e Data.</w:t>
      </w:r>
    </w:p>
    <w:p w:rsidR="00D47D81" w:rsidRDefault="00D47D8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D47D81" w:rsidRDefault="00D47D8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ADVOGADO</w:t>
      </w:r>
    </w:p>
    <w:p w:rsidR="00D47D81" w:rsidRPr="0043498B" w:rsidRDefault="00D47D8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OAB/XX XX.XXX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7A5D3A" w:rsidRPr="0043498B" w:rsidRDefault="007A5D3A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  <w:r w:rsidRPr="0043498B">
        <w:rPr>
          <w:rFonts w:ascii="Arial" w:hAnsi="Arial" w:cs="Arial"/>
          <w:b/>
          <w:sz w:val="24"/>
          <w:szCs w:val="24"/>
        </w:rPr>
        <w:t>RELAÇÃO DOS DOCUMENTOS QUE INSTRUEM O RECURSO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1- cópia da decisão agravada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2- cópia da intimação da Defensoria pública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3- cópia da petição inicial.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4- cópia do contrato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43498B">
        <w:rPr>
          <w:rFonts w:ascii="Arial" w:hAnsi="Arial" w:cs="Arial"/>
          <w:sz w:val="24"/>
          <w:szCs w:val="24"/>
        </w:rPr>
        <w:t>5- cópia da procuração</w:t>
      </w:r>
    </w:p>
    <w:p w:rsidR="00F827B1" w:rsidRPr="0043498B" w:rsidRDefault="00F827B1" w:rsidP="0043498B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sectPr w:rsidR="00F827B1" w:rsidRPr="0043498B" w:rsidSect="004349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01" w:right="1418" w:bottom="1134" w:left="198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72FB1" w:rsidRDefault="00E72FB1">
      <w:r>
        <w:separator/>
      </w:r>
    </w:p>
  </w:endnote>
  <w:endnote w:type="continuationSeparator" w:id="0">
    <w:p w:rsidR="00E72FB1" w:rsidRDefault="00E72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4784F" w:rsidRDefault="00F4784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4784F" w:rsidRPr="00F4784F" w:rsidRDefault="00F4784F" w:rsidP="00F4784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4784F" w:rsidRDefault="00F4784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72FB1" w:rsidRDefault="00E72FB1">
      <w:r>
        <w:separator/>
      </w:r>
    </w:p>
  </w:footnote>
  <w:footnote w:type="continuationSeparator" w:id="0">
    <w:p w:rsidR="00E72FB1" w:rsidRDefault="00E72F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4784F" w:rsidRDefault="00F4784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4784F" w:rsidRPr="00F4784F" w:rsidRDefault="00F4784F" w:rsidP="00F4784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4784F" w:rsidRDefault="00F4784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680939"/>
    <w:multiLevelType w:val="singleLevel"/>
    <w:tmpl w:val="DB4ED7B2"/>
    <w:lvl w:ilvl="0">
      <w:numFmt w:val="bullet"/>
      <w:lvlText w:val="-"/>
      <w:lvlJc w:val="left"/>
      <w:pPr>
        <w:tabs>
          <w:tab w:val="num" w:pos="2487"/>
        </w:tabs>
        <w:ind w:left="2487" w:hanging="360"/>
      </w:pPr>
      <w:rPr>
        <w:rFonts w:hint="default"/>
      </w:rPr>
    </w:lvl>
  </w:abstractNum>
  <w:num w:numId="1" w16cid:durableId="293564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27B1"/>
    <w:rsid w:val="00022DD2"/>
    <w:rsid w:val="001548C8"/>
    <w:rsid w:val="0043498B"/>
    <w:rsid w:val="004444F1"/>
    <w:rsid w:val="00584E14"/>
    <w:rsid w:val="005D553A"/>
    <w:rsid w:val="007A5D3A"/>
    <w:rsid w:val="00851BD3"/>
    <w:rsid w:val="00893801"/>
    <w:rsid w:val="00AB59DA"/>
    <w:rsid w:val="00B53483"/>
    <w:rsid w:val="00B54D31"/>
    <w:rsid w:val="00D47D81"/>
    <w:rsid w:val="00E72FB1"/>
    <w:rsid w:val="00E90EC5"/>
    <w:rsid w:val="00EE68DE"/>
    <w:rsid w:val="00F4784F"/>
    <w:rsid w:val="00F8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4B0BEF-9B1D-4940-B3A8-2E9478C2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pPr>
      <w:keepNext/>
      <w:ind w:left="708" w:firstLine="708"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pPr>
      <w:keepNext/>
      <w:ind w:left="708" w:firstLine="708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keepNext/>
      <w:ind w:firstLine="1701"/>
      <w:jc w:val="both"/>
      <w:outlineLvl w:val="4"/>
    </w:pPr>
    <w:rPr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sz w:val="24"/>
    </w:rPr>
  </w:style>
  <w:style w:type="paragraph" w:styleId="Recuodecorpodetexto">
    <w:name w:val="Body Text Indent"/>
    <w:basedOn w:val="Normal"/>
    <w:pPr>
      <w:ind w:left="2127"/>
      <w:jc w:val="both"/>
    </w:pPr>
    <w:rPr>
      <w:sz w:val="24"/>
    </w:rPr>
  </w:style>
  <w:style w:type="paragraph" w:styleId="Corpodetexto2">
    <w:name w:val="Body Text 2"/>
    <w:basedOn w:val="Normal"/>
    <w:pPr>
      <w:jc w:val="both"/>
    </w:pPr>
    <w:rPr>
      <w:sz w:val="24"/>
    </w:rPr>
  </w:style>
  <w:style w:type="paragraph" w:customStyle="1" w:styleId="DefinitionList">
    <w:name w:val="Definition List"/>
    <w:basedOn w:val="Normal"/>
    <w:next w:val="Normal"/>
    <w:pPr>
      <w:ind w:left="360"/>
    </w:pPr>
    <w:rPr>
      <w:snapToGrid w:val="0"/>
      <w:sz w:val="24"/>
    </w:rPr>
  </w:style>
  <w:style w:type="character" w:styleId="Hyperlink">
    <w:name w:val="Hyperlink"/>
    <w:rPr>
      <w:color w:val="0000FF"/>
      <w:u w:val="single"/>
    </w:rPr>
  </w:style>
  <w:style w:type="paragraph" w:customStyle="1" w:styleId="z-BottomofForm">
    <w:name w:val="z-Bottom of Form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</w:rPr>
  </w:style>
  <w:style w:type="paragraph" w:customStyle="1" w:styleId="z-TopofForm">
    <w:name w:val="z-Top of Form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</w:rPr>
  </w:style>
  <w:style w:type="paragraph" w:styleId="Recuodecorpodetexto2">
    <w:name w:val="Body Text Indent 2"/>
    <w:basedOn w:val="Normal"/>
    <w:pPr>
      <w:ind w:left="1985"/>
    </w:pPr>
  </w:style>
  <w:style w:type="paragraph" w:styleId="Recuodecorpodetexto3">
    <w:name w:val="Body Text Indent 3"/>
    <w:basedOn w:val="Normal"/>
    <w:pPr>
      <w:ind w:firstLine="1701"/>
      <w:jc w:val="both"/>
    </w:pPr>
    <w:rPr>
      <w:sz w:val="24"/>
    </w:rPr>
  </w:style>
  <w:style w:type="paragraph" w:styleId="Cabealho">
    <w:name w:val="header"/>
    <w:basedOn w:val="Normal"/>
    <w:rsid w:val="00F827B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827B1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1251</Words>
  <Characters>6756</Characters>
  <Application>Microsoft Office Word</Application>
  <DocSecurity>0</DocSecurity>
  <Lines>56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>EXMO</vt:lpstr>
      <vt:lpstr>RECURSO DE AGRAVO DE INSTRUMENTO</vt:lpstr>
      <vt:lpstr>    DA INTIMAÇÃO DE DECISÃO AGRAVADA</vt:lpstr>
      <vt:lpstr>    DOS FATOS</vt:lpstr>
    </vt:vector>
  </TitlesOfParts>
  <Company> </Company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</dc:title>
  <dc:subject/>
  <dc:creator>Roberta</dc:creator>
  <cp:keywords/>
  <cp:lastModifiedBy>Anderson Chile</cp:lastModifiedBy>
  <cp:revision>3</cp:revision>
  <cp:lastPrinted>2004-09-14T20:59:00Z</cp:lastPrinted>
  <dcterms:created xsi:type="dcterms:W3CDTF">2023-11-05T16:16:00Z</dcterms:created>
  <dcterms:modified xsi:type="dcterms:W3CDTF">2023-11-05T20:39:00Z</dcterms:modified>
</cp:coreProperties>
</file>