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FD50A" w14:textId="77777777" w:rsidR="005078EB" w:rsidRDefault="005078EB">
      <w:pPr>
        <w:widowControl/>
        <w:rPr>
          <w:lang w:val="en-US"/>
        </w:rPr>
      </w:pPr>
    </w:p>
    <w:p w14:paraId="2D4CA99D" w14:textId="77777777" w:rsidR="005078EB" w:rsidRDefault="005078EB">
      <w:pPr>
        <w:widowControl/>
        <w:rPr>
          <w:lang w:val="en-US"/>
        </w:rPr>
      </w:pPr>
      <w:r>
        <w:rPr>
          <w:lang w:val="en-US"/>
        </w:rPr>
        <w:t>ALIENAÇÃO JUDICIAL - DIREITO PENHORADO - NOVO CPC</w:t>
      </w:r>
    </w:p>
    <w:p w14:paraId="7113C2B9" w14:textId="77777777" w:rsidR="005078EB" w:rsidRDefault="005078EB">
      <w:pPr>
        <w:widowControl/>
        <w:rPr>
          <w:lang w:val="en-US"/>
        </w:rPr>
      </w:pPr>
    </w:p>
    <w:p w14:paraId="1E22397B" w14:textId="77777777" w:rsidR="005078EB" w:rsidRDefault="005078EB">
      <w:pPr>
        <w:widowControl/>
        <w:rPr>
          <w:lang w:val="en-US"/>
        </w:rPr>
      </w:pPr>
    </w:p>
    <w:p w14:paraId="2203EA58" w14:textId="77777777" w:rsidR="005078EB" w:rsidRDefault="005078EB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0B41F076" w14:textId="77777777" w:rsidR="005078EB" w:rsidRDefault="005078EB">
      <w:pPr>
        <w:widowControl/>
        <w:rPr>
          <w:lang w:val="en-US"/>
        </w:rPr>
      </w:pPr>
    </w:p>
    <w:p w14:paraId="7BB2A512" w14:textId="77777777" w:rsidR="005078EB" w:rsidRDefault="005078EB">
      <w:pPr>
        <w:widowControl/>
        <w:rPr>
          <w:lang w:val="en-US"/>
        </w:rPr>
      </w:pPr>
    </w:p>
    <w:p w14:paraId="0F73AB50" w14:textId="77777777" w:rsidR="005078EB" w:rsidRDefault="005078EB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637FD4A2" w14:textId="77777777" w:rsidR="005078EB" w:rsidRDefault="005078EB">
      <w:pPr>
        <w:widowControl/>
        <w:rPr>
          <w:lang w:val="en-US"/>
        </w:rPr>
      </w:pPr>
    </w:p>
    <w:p w14:paraId="3A0D2A03" w14:textId="77777777" w:rsidR="005078EB" w:rsidRDefault="005078EB">
      <w:pPr>
        <w:widowControl/>
        <w:rPr>
          <w:lang w:val="en-US"/>
        </w:rPr>
      </w:pPr>
    </w:p>
    <w:p w14:paraId="261182CB" w14:textId="77777777" w:rsidR="005078EB" w:rsidRDefault="005078EB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857, § 1º, do CPC/2015, informar que prefere, em vez da sub-rogação, a alienação judicial do direito penhorado.</w:t>
      </w:r>
    </w:p>
    <w:p w14:paraId="08D36716" w14:textId="77777777" w:rsidR="005078EB" w:rsidRDefault="005078EB">
      <w:pPr>
        <w:widowControl/>
        <w:rPr>
          <w:lang w:val="en-US"/>
        </w:rPr>
      </w:pPr>
    </w:p>
    <w:p w14:paraId="31267974" w14:textId="77777777" w:rsidR="005078EB" w:rsidRDefault="005078EB">
      <w:pPr>
        <w:widowControl/>
        <w:rPr>
          <w:lang w:val="en-US"/>
        </w:rPr>
      </w:pPr>
    </w:p>
    <w:p w14:paraId="2C0E3567" w14:textId="77777777" w:rsidR="005078EB" w:rsidRDefault="005078EB">
      <w:pPr>
        <w:widowControl/>
        <w:rPr>
          <w:lang w:val="en-US"/>
        </w:rPr>
      </w:pPr>
    </w:p>
    <w:p w14:paraId="3823773A" w14:textId="77777777" w:rsidR="005078EB" w:rsidRDefault="005078EB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43A1B87F" w14:textId="77777777" w:rsidR="005078EB" w:rsidRDefault="005078EB">
      <w:pPr>
        <w:widowControl/>
        <w:rPr>
          <w:lang w:val="en-US"/>
        </w:rPr>
      </w:pPr>
    </w:p>
    <w:p w14:paraId="2E2FC478" w14:textId="77777777" w:rsidR="005078EB" w:rsidRDefault="005078EB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7990EB62" w14:textId="77777777" w:rsidR="005078EB" w:rsidRDefault="005078EB">
      <w:pPr>
        <w:widowControl/>
        <w:rPr>
          <w:lang w:val="en-US"/>
        </w:rPr>
      </w:pPr>
    </w:p>
    <w:p w14:paraId="47A30CDB" w14:textId="77777777" w:rsidR="005078EB" w:rsidRDefault="005078EB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553109F2" w14:textId="77777777" w:rsidR="005078EB" w:rsidRDefault="005078EB">
      <w:pPr>
        <w:widowControl/>
        <w:rPr>
          <w:lang w:val="en-US"/>
        </w:rPr>
      </w:pPr>
    </w:p>
    <w:p w14:paraId="55576154" w14:textId="77777777" w:rsidR="005078EB" w:rsidRDefault="005078EB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143DBA3F" w14:textId="77777777" w:rsidR="005078EB" w:rsidRDefault="005078EB">
      <w:pPr>
        <w:widowControl/>
        <w:rPr>
          <w:lang w:val="en-US"/>
        </w:rPr>
      </w:pPr>
    </w:p>
    <w:p w14:paraId="1F1EB77D" w14:textId="77777777" w:rsidR="005078EB" w:rsidRDefault="005078EB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7871FD84" w14:textId="77777777" w:rsidR="005078EB" w:rsidRDefault="005078EB">
      <w:pPr>
        <w:widowControl/>
        <w:rPr>
          <w:lang w:val="en-US"/>
        </w:rPr>
      </w:pPr>
    </w:p>
    <w:sectPr w:rsidR="005078E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D02226" w14:textId="77777777" w:rsidR="008C26D3" w:rsidRDefault="008C26D3" w:rsidP="008C26D3">
      <w:r>
        <w:separator/>
      </w:r>
    </w:p>
  </w:endnote>
  <w:endnote w:type="continuationSeparator" w:id="0">
    <w:p w14:paraId="44B422F5" w14:textId="77777777" w:rsidR="008C26D3" w:rsidRDefault="008C26D3" w:rsidP="008C2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222252" w14:textId="77777777" w:rsidR="008C26D3" w:rsidRDefault="008C26D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251BC" w14:textId="046FB2E2" w:rsidR="008C26D3" w:rsidRPr="008C26D3" w:rsidRDefault="008C26D3" w:rsidP="008C26D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D348A" w14:textId="77777777" w:rsidR="008C26D3" w:rsidRDefault="008C26D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6CDC5" w14:textId="77777777" w:rsidR="008C26D3" w:rsidRDefault="008C26D3" w:rsidP="008C26D3">
      <w:r>
        <w:separator/>
      </w:r>
    </w:p>
  </w:footnote>
  <w:footnote w:type="continuationSeparator" w:id="0">
    <w:p w14:paraId="31E99738" w14:textId="77777777" w:rsidR="008C26D3" w:rsidRDefault="008C26D3" w:rsidP="008C26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FC75A" w14:textId="77777777" w:rsidR="008C26D3" w:rsidRDefault="008C26D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03091" w14:textId="6B99C035" w:rsidR="008C26D3" w:rsidRPr="008C26D3" w:rsidRDefault="008C26D3" w:rsidP="008C26D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3422E" w14:textId="77777777" w:rsidR="008C26D3" w:rsidRDefault="008C26D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078EB"/>
    <w:rsid w:val="005078EB"/>
    <w:rsid w:val="008C2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5F2675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8C26D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C26D3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C26D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C26D3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447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2023-11-05T20:42:00Z</dcterms:modified>
</cp:coreProperties>
</file>