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C1085" w14:textId="77777777" w:rsidR="008A0ED6" w:rsidRDefault="008A0ED6">
      <w:pPr>
        <w:widowControl/>
        <w:rPr>
          <w:lang w:val="en-US"/>
        </w:rPr>
      </w:pPr>
    </w:p>
    <w:p w14:paraId="14D2AB1E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COBRANÇA DE AUTOS DO ADVOGADO - NOVO CPC</w:t>
      </w:r>
    </w:p>
    <w:p w14:paraId="70FB477B" w14:textId="77777777" w:rsidR="008A0ED6" w:rsidRDefault="008A0ED6">
      <w:pPr>
        <w:widowControl/>
        <w:rPr>
          <w:lang w:val="en-US"/>
        </w:rPr>
      </w:pPr>
    </w:p>
    <w:p w14:paraId="72F2329D" w14:textId="77777777" w:rsidR="008A0ED6" w:rsidRDefault="008A0ED6">
      <w:pPr>
        <w:widowControl/>
        <w:rPr>
          <w:lang w:val="en-US"/>
        </w:rPr>
      </w:pPr>
    </w:p>
    <w:p w14:paraId="508CB7D5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1753787" w14:textId="77777777" w:rsidR="008A0ED6" w:rsidRDefault="008A0ED6">
      <w:pPr>
        <w:widowControl/>
        <w:rPr>
          <w:lang w:val="en-US"/>
        </w:rPr>
      </w:pPr>
    </w:p>
    <w:p w14:paraId="48E00504" w14:textId="77777777" w:rsidR="008A0ED6" w:rsidRDefault="008A0ED6">
      <w:pPr>
        <w:widowControl/>
        <w:rPr>
          <w:lang w:val="en-US"/>
        </w:rPr>
      </w:pPr>
    </w:p>
    <w:p w14:paraId="552D5586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736E52C" w14:textId="77777777" w:rsidR="008A0ED6" w:rsidRDefault="008A0ED6">
      <w:pPr>
        <w:widowControl/>
        <w:rPr>
          <w:lang w:val="en-US"/>
        </w:rPr>
      </w:pPr>
    </w:p>
    <w:p w14:paraId="2002AD9E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Ação</w:t>
      </w:r>
    </w:p>
    <w:p w14:paraId="21CB37B4" w14:textId="77777777" w:rsidR="008A0ED6" w:rsidRDefault="008A0ED6">
      <w:pPr>
        <w:widowControl/>
        <w:rPr>
          <w:lang w:val="en-US"/>
        </w:rPr>
      </w:pPr>
    </w:p>
    <w:p w14:paraId="0C24BBCD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Processo nº</w:t>
      </w:r>
    </w:p>
    <w:p w14:paraId="78455EEB" w14:textId="77777777" w:rsidR="008A0ED6" w:rsidRDefault="008A0ED6">
      <w:pPr>
        <w:widowControl/>
        <w:rPr>
          <w:lang w:val="en-US"/>
        </w:rPr>
      </w:pPr>
    </w:p>
    <w:p w14:paraId="18574719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Autor: especificar</w:t>
      </w:r>
    </w:p>
    <w:p w14:paraId="674F48F2" w14:textId="77777777" w:rsidR="008A0ED6" w:rsidRDefault="008A0ED6">
      <w:pPr>
        <w:widowControl/>
        <w:rPr>
          <w:lang w:val="en-US"/>
        </w:rPr>
      </w:pPr>
    </w:p>
    <w:p w14:paraId="67AE54F6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Réu: especificar</w:t>
      </w:r>
    </w:p>
    <w:p w14:paraId="25FE5489" w14:textId="77777777" w:rsidR="008A0ED6" w:rsidRDefault="008A0ED6">
      <w:pPr>
        <w:widowControl/>
        <w:rPr>
          <w:lang w:val="en-US"/>
        </w:rPr>
      </w:pPr>
    </w:p>
    <w:p w14:paraId="28FDC637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2AA9F988" w14:textId="77777777" w:rsidR="008A0ED6" w:rsidRDefault="008A0ED6">
      <w:pPr>
        <w:widowControl/>
        <w:rPr>
          <w:lang w:val="en-US"/>
        </w:rPr>
      </w:pPr>
    </w:p>
    <w:p w14:paraId="55D6B02B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Nome completo do Requerente, já qualificado nos autos em epígrafe, que move contra Nome completo do Requerido, em trâmite perante este Juízo, por seu advogado infra-assinado, vem, respeitosamente, perante Vossa Excelência, requerer o que se segue.</w:t>
      </w:r>
    </w:p>
    <w:p w14:paraId="283152B1" w14:textId="77777777" w:rsidR="008A0ED6" w:rsidRDefault="008A0ED6">
      <w:pPr>
        <w:widowControl/>
        <w:rPr>
          <w:lang w:val="en-US"/>
        </w:rPr>
      </w:pPr>
    </w:p>
    <w:p w14:paraId="073E0774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Conforme certidão narrativa obtida na secretaria desta Vara (doc. Nº), o advogado da parte adversa retém indevidamente os autos em apreço. Fizera carga fora para se manifestar acerca de especificar ( ?s. nº), todavia, em que pese o prazo fixado de dias ( ?.nº), o mantém consigo desde o dia de mês do corrente ano.</w:t>
      </w:r>
    </w:p>
    <w:p w14:paraId="71B094A0" w14:textId="77777777" w:rsidR="008A0ED6" w:rsidRDefault="008A0ED6">
      <w:pPr>
        <w:widowControl/>
        <w:rPr>
          <w:lang w:val="en-US"/>
        </w:rPr>
      </w:pPr>
    </w:p>
    <w:p w14:paraId="1E42B3C4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Portanto, o advogado se encontra com os autos há mais de nº dias, afrontando às regras processuais atinentes à hipótese.</w:t>
      </w:r>
    </w:p>
    <w:p w14:paraId="7FF72092" w14:textId="77777777" w:rsidR="008A0ED6" w:rsidRDefault="008A0ED6">
      <w:pPr>
        <w:widowControl/>
        <w:rPr>
          <w:lang w:val="en-US"/>
        </w:rPr>
      </w:pPr>
    </w:p>
    <w:p w14:paraId="46A96DFC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A respeito, narra o Novo Código de Processo Civil no artigo 234: “Os advogados públicos ou privados, o defensor público e o membro do Ministério Público devem restituir os autos no prazo do ato a ser praticado. § 1º - É lícito a qualquer interessado exigir os autos do advogado que exceder prazo legal. § 2º - Se, intimado, o advogado não devolver os autos no prazo de 3 (três) dias, perderá o direito à vista fora de cartório e incorrerá em multa correspondente à metade do salário-mínimo. § 3º - Verificada a falta, o juiz comunicará o fato à seção local da Ordem dos Advogados do Brasil para procedimento disciplinar e imposição de multa”.</w:t>
      </w:r>
    </w:p>
    <w:p w14:paraId="6CED3A94" w14:textId="77777777" w:rsidR="008A0ED6" w:rsidRDefault="008A0ED6">
      <w:pPr>
        <w:widowControl/>
        <w:rPr>
          <w:lang w:val="en-US"/>
        </w:rPr>
      </w:pPr>
    </w:p>
    <w:p w14:paraId="63ED3E65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Como se não bastasse, a retenção abusiva ou o extravio de autos de que tinha vista ou possuía em confiança constitui infração disciplinar (artigo 34, inciso XXII, EOAB), sujeitando o advogado</w:t>
      </w:r>
    </w:p>
    <w:p w14:paraId="1F7F81A2" w14:textId="77777777" w:rsidR="008A0ED6" w:rsidRDefault="008A0ED6">
      <w:pPr>
        <w:widowControl/>
        <w:rPr>
          <w:lang w:val="en-US"/>
        </w:rPr>
      </w:pPr>
    </w:p>
    <w:p w14:paraId="799CEEA0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faltoso a pena de suspensão do exercício da profissão (artigo 35, inciso II, EOAB).</w:t>
      </w:r>
    </w:p>
    <w:p w14:paraId="147B7AF8" w14:textId="77777777" w:rsidR="008A0ED6" w:rsidRDefault="008A0ED6">
      <w:pPr>
        <w:widowControl/>
        <w:rPr>
          <w:lang w:val="en-US"/>
        </w:rPr>
      </w:pPr>
    </w:p>
    <w:p w14:paraId="602945E5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Isto posto, sob a égide do artigo 234, § 2º, do Novo Código de Processo Civil, vem o Requerente solicitar que Vossa Excelência se digne a:</w:t>
      </w:r>
    </w:p>
    <w:p w14:paraId="2A6B5F2C" w14:textId="77777777" w:rsidR="008A0ED6" w:rsidRDefault="008A0ED6">
      <w:pPr>
        <w:widowControl/>
        <w:rPr>
          <w:lang w:val="en-US"/>
        </w:rPr>
      </w:pPr>
    </w:p>
    <w:p w14:paraId="742EF3EC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lastRenderedPageBreak/>
        <w:t>a) determinar a intimação do ilustre patrono do Réu, Doutor Nome, por intermédio do Diário da Justiça, para que, no prazo de 3 (três) dias, proceda com a devolução dos autos;</w:t>
      </w:r>
    </w:p>
    <w:p w14:paraId="485095E0" w14:textId="77777777" w:rsidR="008A0ED6" w:rsidRDefault="008A0ED6">
      <w:pPr>
        <w:widowControl/>
        <w:rPr>
          <w:lang w:val="en-US"/>
        </w:rPr>
      </w:pPr>
    </w:p>
    <w:p w14:paraId="56929701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b) decorrido o prazo supra sem a devida restituição dos autos, já se reclama a aplicação da multa prevista em lei;</w:t>
      </w:r>
    </w:p>
    <w:p w14:paraId="50B7D907" w14:textId="77777777" w:rsidR="008A0ED6" w:rsidRDefault="008A0ED6">
      <w:pPr>
        <w:widowControl/>
        <w:rPr>
          <w:lang w:val="en-US"/>
        </w:rPr>
      </w:pPr>
    </w:p>
    <w:p w14:paraId="380DCF50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c) outrossim, requer seja feita a comunicação desses fatos à Ordem dos Advogados do Brasil, assim como ao Órgão do Ministério Público, para que, se for o caso, seja apurada a eventual conduta delituosa (artigo 356 do CP).</w:t>
      </w:r>
    </w:p>
    <w:p w14:paraId="04D70DE0" w14:textId="77777777" w:rsidR="008A0ED6" w:rsidRDefault="008A0ED6">
      <w:pPr>
        <w:widowControl/>
        <w:rPr>
          <w:lang w:val="en-US"/>
        </w:rPr>
      </w:pPr>
    </w:p>
    <w:p w14:paraId="493C0DBC" w14:textId="77777777" w:rsidR="008A0ED6" w:rsidRDefault="008A0ED6">
      <w:pPr>
        <w:widowControl/>
        <w:rPr>
          <w:lang w:val="en-US"/>
        </w:rPr>
      </w:pPr>
    </w:p>
    <w:p w14:paraId="1FE7CA74" w14:textId="77777777" w:rsidR="008A0ED6" w:rsidRDefault="008A0ED6">
      <w:pPr>
        <w:widowControl/>
        <w:rPr>
          <w:lang w:val="en-US"/>
        </w:rPr>
      </w:pPr>
    </w:p>
    <w:p w14:paraId="1A4E7FDC" w14:textId="77777777" w:rsidR="008A0ED6" w:rsidRDefault="008A0ED6">
      <w:pPr>
        <w:widowControl/>
        <w:rPr>
          <w:lang w:val="en-US"/>
        </w:rPr>
      </w:pPr>
    </w:p>
    <w:p w14:paraId="508BEBD8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2E39DE7" w14:textId="77777777" w:rsidR="008A0ED6" w:rsidRDefault="008A0ED6">
      <w:pPr>
        <w:widowControl/>
        <w:rPr>
          <w:lang w:val="en-US"/>
        </w:rPr>
      </w:pPr>
    </w:p>
    <w:p w14:paraId="112D77FE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8611348" w14:textId="77777777" w:rsidR="008A0ED6" w:rsidRDefault="008A0ED6">
      <w:pPr>
        <w:widowControl/>
        <w:rPr>
          <w:lang w:val="en-US"/>
        </w:rPr>
      </w:pPr>
    </w:p>
    <w:p w14:paraId="5F2D79FC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EADA7AA" w14:textId="77777777" w:rsidR="008A0ED6" w:rsidRDefault="008A0ED6">
      <w:pPr>
        <w:widowControl/>
        <w:rPr>
          <w:lang w:val="en-US"/>
        </w:rPr>
      </w:pPr>
    </w:p>
    <w:p w14:paraId="17060CE9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E2A0CB3" w14:textId="77777777" w:rsidR="008A0ED6" w:rsidRDefault="008A0ED6">
      <w:pPr>
        <w:widowControl/>
        <w:rPr>
          <w:lang w:val="en-US"/>
        </w:rPr>
      </w:pPr>
    </w:p>
    <w:p w14:paraId="0E3628DD" w14:textId="77777777" w:rsidR="008A0ED6" w:rsidRDefault="008A0ED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ECA6719" w14:textId="77777777" w:rsidR="008A0ED6" w:rsidRDefault="008A0ED6">
      <w:pPr>
        <w:widowControl/>
        <w:rPr>
          <w:lang w:val="en-US"/>
        </w:rPr>
      </w:pPr>
    </w:p>
    <w:sectPr w:rsidR="008A0E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13469" w14:textId="77777777" w:rsidR="00833D45" w:rsidRDefault="00833D45" w:rsidP="00833D45">
      <w:r>
        <w:separator/>
      </w:r>
    </w:p>
  </w:endnote>
  <w:endnote w:type="continuationSeparator" w:id="0">
    <w:p w14:paraId="5AC8B285" w14:textId="77777777" w:rsidR="00833D45" w:rsidRDefault="00833D45" w:rsidP="00833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729C4" w14:textId="77777777" w:rsidR="00833D45" w:rsidRDefault="00833D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186FF" w14:textId="0B5750EC" w:rsidR="00833D45" w:rsidRPr="00833D45" w:rsidRDefault="00833D45" w:rsidP="00833D4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A93C" w14:textId="77777777" w:rsidR="00833D45" w:rsidRDefault="00833D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2F3B8" w14:textId="77777777" w:rsidR="00833D45" w:rsidRDefault="00833D45" w:rsidP="00833D45">
      <w:r>
        <w:separator/>
      </w:r>
    </w:p>
  </w:footnote>
  <w:footnote w:type="continuationSeparator" w:id="0">
    <w:p w14:paraId="6F6C2001" w14:textId="77777777" w:rsidR="00833D45" w:rsidRDefault="00833D45" w:rsidP="00833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DD5AE" w14:textId="77777777" w:rsidR="00833D45" w:rsidRDefault="00833D4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EAD7A" w14:textId="73BBEBF0" w:rsidR="00833D45" w:rsidRPr="00833D45" w:rsidRDefault="00833D45" w:rsidP="00833D4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3C6D8" w14:textId="77777777" w:rsidR="00833D45" w:rsidRDefault="00833D4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A0ED6"/>
    <w:rsid w:val="00833D45"/>
    <w:rsid w:val="008A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6C9E8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33D4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3D4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33D4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3D4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