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4C6D" w14:textId="77777777" w:rsidR="00827D4A" w:rsidRDefault="00827D4A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CONSTESTAÇÃO À AÇÃO DE COBRANÇA POR PRODUTO NÃO SOLICITADO (Art. 39, parágrafo único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841F938" w14:textId="77777777" w:rsidR="00827D4A" w:rsidRDefault="00827D4A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com fundamento no artigo 39, parágrafo único do Código de Defesa do Consumidor c/c artigo 300 do Código de Processo Civila, apresentar       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3602AA7E" w14:textId="77777777" w:rsidR="00827D4A" w:rsidRDefault="00827D4A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COBRANÇA</w:t>
      </w:r>
    </w:p>
    <w:p w14:paraId="1F5372C0" w14:textId="77777777" w:rsidR="00827D4A" w:rsidRDefault="00827D4A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que lhe move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Concorda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que recebeu, em seu consultório, no período de (xxx) meses, os medicamentos (xxx) (Mencionar quais remédios) enviados pela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através dos correios. Informa, ainda, à V. Exa., que a quantia demonstrada na exordial está em conformidade com o valor de mercado dos referidos remédios.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Entretanto,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não fez pedido destes medicamentos, nem ao menos sugeriu que necessitaria do envio, e menos ainda, concordou em comprar os produtos enviados pela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. Entendia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serem os remédios amostras grátis ou concessões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até porque, esta em suas correspondências não enviava preços, contratos ou qualquer pedido de confirmação da compra, principalmente, levando em consideração que o consultório realiza diariamente atendimento gratuito às pessoas de escassas condições econômicas e, para tanto, recebe muitas doações, conforme cartas em anexo (docs. 2 a 7).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Neste sentido, estabelece o artigo 39, inciso III e parágrafo único do CDC: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"Art. 39 (...)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III - enviar ou entregar ao consumidor, sem solicitação prévia, qualquer produto, ou fornecer qualquer serviço;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(...)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Parágrafo único. Os serviços prestados e os produtos remetidos, ou entregues ao consumidor, na hipótese prevista no inciso III, equiparam-se às amostras grátis, inexistindo obrigação de pagamento."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Portanto, sendo patente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não comprou os medicamentos supra citados, não pode ser cobrado por dívida que não existe, pois, frise-se, o produto não foi por ele solicitado, configurando, assim, simples envio de amostra grátis, e conseqüentemente, inexiste obrigação de pagamento, nos termos do artigo acima referido.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À V. Exa. o indeferimento da inicial, declarando-se a inexistência dos débitos cobrados pela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condenada a ora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REQUERIDA </w:t>
      </w:r>
      <w:r>
        <w:rPr>
          <w:rFonts w:ascii="Arial" w:hAnsi="Arial" w:cs="Arial"/>
          <w:color w:val="000000"/>
          <w:sz w:val="15"/>
          <w:szCs w:val="15"/>
        </w:rPr>
        <w:t>nas custas processuais e honorários de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Pretende-se provar o alegado através de provas testemunhais, documentais e demais meios de prova admitidos pelo direito, nos termos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br/>
      </w:r>
    </w:p>
    <w:sectPr w:rsidR="00827D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0D0E3" w14:textId="77777777" w:rsidR="006E11A2" w:rsidRDefault="006E11A2" w:rsidP="006E11A2">
      <w:r>
        <w:separator/>
      </w:r>
    </w:p>
  </w:endnote>
  <w:endnote w:type="continuationSeparator" w:id="0">
    <w:p w14:paraId="47B9B1C2" w14:textId="77777777" w:rsidR="006E11A2" w:rsidRDefault="006E11A2" w:rsidP="006E1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F39" w14:textId="77777777" w:rsidR="006E11A2" w:rsidRDefault="006E11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4428F" w14:textId="6A09EF0E" w:rsidR="006E11A2" w:rsidRPr="006E11A2" w:rsidRDefault="006E11A2" w:rsidP="006E11A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D22B" w14:textId="77777777" w:rsidR="006E11A2" w:rsidRDefault="006E11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BFC70" w14:textId="77777777" w:rsidR="006E11A2" w:rsidRDefault="006E11A2" w:rsidP="006E11A2">
      <w:r>
        <w:separator/>
      </w:r>
    </w:p>
  </w:footnote>
  <w:footnote w:type="continuationSeparator" w:id="0">
    <w:p w14:paraId="4CB262E9" w14:textId="77777777" w:rsidR="006E11A2" w:rsidRDefault="006E11A2" w:rsidP="006E1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E16F5" w14:textId="77777777" w:rsidR="006E11A2" w:rsidRDefault="006E11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00030" w14:textId="5D964CB7" w:rsidR="006E11A2" w:rsidRPr="006E11A2" w:rsidRDefault="006E11A2" w:rsidP="006E11A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176F5" w14:textId="77777777" w:rsidR="006E11A2" w:rsidRDefault="006E11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D4A"/>
    <w:rsid w:val="006E11A2"/>
    <w:rsid w:val="0082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601BFF"/>
  <w15:chartTrackingRefBased/>
  <w15:docId w15:val="{09C8630F-E37C-4FBF-A38B-AE32FEAC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6E11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11A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E11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11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CONSTESTAÇÃO À AÇÃO DE COBRANÇA POR PRODUTO NÃO SOLICITADO (Art</vt:lpstr>
    </vt:vector>
  </TitlesOfParts>
  <Company>jorge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CONSTESTAÇÃO À AÇÃO DE COBRANÇA POR PRODUTO NÃO SOLICITADO (Art</dc:title>
  <dc:subject/>
  <dc:creator>jorge 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