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35D5D" w14:textId="77777777" w:rsidR="002E2496" w:rsidRDefault="002E2496">
      <w:pPr>
        <w:widowControl/>
        <w:rPr>
          <w:lang w:val="en-US"/>
        </w:rPr>
      </w:pPr>
    </w:p>
    <w:p w14:paraId="6FF1911F" w14:textId="77777777" w:rsidR="002E2496" w:rsidRDefault="002E2496">
      <w:pPr>
        <w:widowControl/>
        <w:rPr>
          <w:lang w:val="en-US"/>
        </w:rPr>
      </w:pPr>
      <w:r>
        <w:rPr>
          <w:lang w:val="en-US"/>
        </w:rPr>
        <w:t>CONTESTAÇÃO - DEMARCAÇÃO - NOVO CPC</w:t>
      </w:r>
    </w:p>
    <w:p w14:paraId="21595863" w14:textId="77777777" w:rsidR="002E2496" w:rsidRDefault="002E2496">
      <w:pPr>
        <w:widowControl/>
        <w:rPr>
          <w:lang w:val="en-US"/>
        </w:rPr>
      </w:pPr>
    </w:p>
    <w:p w14:paraId="7BA086D5" w14:textId="77777777" w:rsidR="002E2496" w:rsidRDefault="002E2496">
      <w:pPr>
        <w:widowControl/>
        <w:rPr>
          <w:lang w:val="en-US"/>
        </w:rPr>
      </w:pPr>
    </w:p>
    <w:p w14:paraId="58619469" w14:textId="77777777" w:rsidR="002E2496" w:rsidRDefault="002E249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28763E0" w14:textId="77777777" w:rsidR="002E2496" w:rsidRDefault="002E2496">
      <w:pPr>
        <w:widowControl/>
        <w:rPr>
          <w:lang w:val="en-US"/>
        </w:rPr>
      </w:pPr>
    </w:p>
    <w:p w14:paraId="0F0F5927" w14:textId="77777777" w:rsidR="002E2496" w:rsidRDefault="002E2496">
      <w:pPr>
        <w:widowControl/>
        <w:rPr>
          <w:lang w:val="en-US"/>
        </w:rPr>
      </w:pPr>
    </w:p>
    <w:p w14:paraId="5ADBD94D" w14:textId="77777777" w:rsidR="002E2496" w:rsidRDefault="002E2496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F2C384A" w14:textId="77777777" w:rsidR="002E2496" w:rsidRDefault="002E2496">
      <w:pPr>
        <w:widowControl/>
        <w:rPr>
          <w:lang w:val="en-US"/>
        </w:rPr>
      </w:pPr>
    </w:p>
    <w:p w14:paraId="1E783624" w14:textId="77777777" w:rsidR="002E2496" w:rsidRDefault="002E2496">
      <w:pPr>
        <w:widowControl/>
        <w:rPr>
          <w:lang w:val="en-US"/>
        </w:rPr>
      </w:pPr>
    </w:p>
    <w:p w14:paraId="04C1D2F5" w14:textId="77777777" w:rsidR="002E2496" w:rsidRDefault="002E2496">
      <w:pPr>
        <w:widowControl/>
        <w:rPr>
          <w:lang w:val="en-US"/>
        </w:rPr>
      </w:pPr>
      <w:r>
        <w:rPr>
          <w:lang w:val="en-US"/>
        </w:rPr>
        <w:t>_________ (nome dos réus), já qualificados nos autos da ação demarcatória, processo nº ____________, movida por _________ (nome dos autores), vem, no prazo legal, diante de Vossa Excelência, para ofertar resposta ao pedido inicial, expondo e requerendo o que segue:</w:t>
      </w:r>
    </w:p>
    <w:p w14:paraId="1AC6A63F" w14:textId="77777777" w:rsidR="002E2496" w:rsidRDefault="002E2496">
      <w:pPr>
        <w:widowControl/>
        <w:rPr>
          <w:lang w:val="en-US"/>
        </w:rPr>
      </w:pPr>
      <w:r>
        <w:rPr>
          <w:lang w:val="en-US"/>
        </w:rPr>
        <w:t>1 - Os réus não se opõem a que seja procedida a demarcação na área dos autores. Todavia, apresenta-se em anexo, documentos antigos nos quais constam referências às divisas entre os imóveis, respeitadas pelos anteriores proprietários desde longa data.</w:t>
      </w:r>
    </w:p>
    <w:p w14:paraId="51E47CED" w14:textId="77777777" w:rsidR="002E2496" w:rsidRDefault="002E2496">
      <w:pPr>
        <w:widowControl/>
        <w:rPr>
          <w:lang w:val="en-US"/>
        </w:rPr>
      </w:pPr>
      <w:r>
        <w:rPr>
          <w:lang w:val="en-US"/>
        </w:rPr>
        <w:t>2 - Os autores negaram-se a aceitar a realidade do imóvel, tal como sempre foi considerado, buscando sempre estender suas fronteiras, até porque desconheciam o imóvel até a data em que o receberam por herança de ____________.</w:t>
      </w:r>
    </w:p>
    <w:p w14:paraId="45997939" w14:textId="77777777" w:rsidR="002E2496" w:rsidRDefault="002E2496">
      <w:pPr>
        <w:widowControl/>
        <w:rPr>
          <w:lang w:val="en-US"/>
        </w:rPr>
      </w:pPr>
      <w:r>
        <w:rPr>
          <w:lang w:val="en-US"/>
        </w:rPr>
        <w:t>3 - Testemunhas e moradores da localidade devem ser ouvidos durante a realização da perícia, nos termos do art. 580 do CPC/2015, uma vez que esses conhecem a história do local e que elementos ou marcos eram considerados pelos anteriores proprietários como delimitativos do bem imóvel.</w:t>
      </w:r>
    </w:p>
    <w:p w14:paraId="2BCC537A" w14:textId="77777777" w:rsidR="002E2496" w:rsidRDefault="002E2496">
      <w:pPr>
        <w:widowControl/>
        <w:rPr>
          <w:lang w:val="en-US"/>
        </w:rPr>
      </w:pPr>
      <w:r>
        <w:rPr>
          <w:lang w:val="en-US"/>
        </w:rPr>
        <w:t>Face ao exposto, requerem os réus:</w:t>
      </w:r>
    </w:p>
    <w:p w14:paraId="58AB4C01" w14:textId="77777777" w:rsidR="002E2496" w:rsidRDefault="002E2496">
      <w:pPr>
        <w:widowControl/>
        <w:rPr>
          <w:lang w:val="en-US"/>
        </w:rPr>
      </w:pPr>
      <w:r>
        <w:rPr>
          <w:lang w:val="en-US"/>
        </w:rPr>
        <w:t>a) a juntada da presente aos autos de nº ____________;</w:t>
      </w:r>
    </w:p>
    <w:p w14:paraId="3E8FB6A7" w14:textId="77777777" w:rsidR="002E2496" w:rsidRDefault="002E2496">
      <w:pPr>
        <w:widowControl/>
        <w:rPr>
          <w:lang w:val="en-US"/>
        </w:rPr>
      </w:pPr>
      <w:r>
        <w:rPr>
          <w:lang w:val="en-US"/>
        </w:rPr>
        <w:t>b) a intimação de todos os atos processuais, propiciando a ampla defesa dos réus de suas propriedades;</w:t>
      </w:r>
    </w:p>
    <w:p w14:paraId="2A5EFAE9" w14:textId="77777777" w:rsidR="002E2496" w:rsidRDefault="002E2496">
      <w:pPr>
        <w:widowControl/>
        <w:rPr>
          <w:lang w:val="en-US"/>
        </w:rPr>
      </w:pPr>
      <w:r>
        <w:rPr>
          <w:lang w:val="en-US"/>
        </w:rPr>
        <w:t>c) sejam as despesas proporcionalmente à área demarcanda de cada imóvel, conforme dispõe o art. 1.297, caput, do CCB;</w:t>
      </w:r>
    </w:p>
    <w:p w14:paraId="18CC991C" w14:textId="77777777" w:rsidR="002E2496" w:rsidRDefault="002E2496">
      <w:pPr>
        <w:widowControl/>
        <w:rPr>
          <w:lang w:val="en-US"/>
        </w:rPr>
      </w:pPr>
      <w:r>
        <w:rPr>
          <w:lang w:val="en-US"/>
        </w:rPr>
        <w:t>d) seja possibilitada a produção de todas as provas em direito admitidos, especialmente a juntada de documentos e oitiva de testemunhas, a fim de apurar-se as reais divisas dos imóveis demarcandos durante a realização da perícia técnica, nos moldes do art. 579 e ss. Do CPC/2015.</w:t>
      </w:r>
    </w:p>
    <w:p w14:paraId="7C1A8030" w14:textId="77777777" w:rsidR="002E2496" w:rsidRDefault="002E2496">
      <w:pPr>
        <w:widowControl/>
        <w:rPr>
          <w:lang w:val="en-US"/>
        </w:rPr>
      </w:pPr>
      <w:r>
        <w:rPr>
          <w:lang w:val="en-US"/>
        </w:rPr>
        <w:t>Termos em que</w:t>
      </w:r>
    </w:p>
    <w:p w14:paraId="1FB4BA69" w14:textId="77777777" w:rsidR="002E2496" w:rsidRDefault="002E2496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360031E" w14:textId="77777777" w:rsidR="002E2496" w:rsidRDefault="002E2496">
      <w:pPr>
        <w:widowControl/>
        <w:rPr>
          <w:lang w:val="en-US"/>
        </w:rPr>
      </w:pPr>
      <w:r>
        <w:rPr>
          <w:lang w:val="en-US"/>
        </w:rPr>
        <w:t>____________, ___ de __________ de 20__.</w:t>
      </w:r>
    </w:p>
    <w:p w14:paraId="45647FD9" w14:textId="77777777" w:rsidR="002E2496" w:rsidRDefault="002E2496">
      <w:pPr>
        <w:widowControl/>
        <w:rPr>
          <w:lang w:val="en-US"/>
        </w:rPr>
      </w:pPr>
      <w:r>
        <w:rPr>
          <w:lang w:val="en-US"/>
        </w:rPr>
        <w:t>Advogado</w:t>
      </w:r>
    </w:p>
    <w:p w14:paraId="3B897BAD" w14:textId="77777777" w:rsidR="002E2496" w:rsidRDefault="002E2496">
      <w:pPr>
        <w:widowControl/>
        <w:rPr>
          <w:lang w:val="en-US"/>
        </w:rPr>
      </w:pPr>
      <w:r>
        <w:rPr>
          <w:lang w:val="en-US"/>
        </w:rPr>
        <w:t>Nº OAB.</w:t>
      </w:r>
    </w:p>
    <w:p w14:paraId="245A7F81" w14:textId="77777777" w:rsidR="002E2496" w:rsidRDefault="002E2496">
      <w:pPr>
        <w:widowControl/>
        <w:rPr>
          <w:lang w:val="en-US"/>
        </w:rPr>
      </w:pPr>
    </w:p>
    <w:sectPr w:rsidR="002E24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88C8F" w14:textId="77777777" w:rsidR="00A274C0" w:rsidRDefault="00A274C0" w:rsidP="00A274C0">
      <w:r>
        <w:separator/>
      </w:r>
    </w:p>
  </w:endnote>
  <w:endnote w:type="continuationSeparator" w:id="0">
    <w:p w14:paraId="01BD0044" w14:textId="77777777" w:rsidR="00A274C0" w:rsidRDefault="00A274C0" w:rsidP="00A27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5D025" w14:textId="77777777" w:rsidR="00A274C0" w:rsidRDefault="00A274C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65CAF" w14:textId="46BB094E" w:rsidR="00A274C0" w:rsidRPr="00A274C0" w:rsidRDefault="00A274C0" w:rsidP="00A274C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78A41" w14:textId="77777777" w:rsidR="00A274C0" w:rsidRDefault="00A274C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2A1C5" w14:textId="77777777" w:rsidR="00A274C0" w:rsidRDefault="00A274C0" w:rsidP="00A274C0">
      <w:r>
        <w:separator/>
      </w:r>
    </w:p>
  </w:footnote>
  <w:footnote w:type="continuationSeparator" w:id="0">
    <w:p w14:paraId="49B0425A" w14:textId="77777777" w:rsidR="00A274C0" w:rsidRDefault="00A274C0" w:rsidP="00A274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DC250" w14:textId="77777777" w:rsidR="00A274C0" w:rsidRDefault="00A274C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2349" w14:textId="1293AF5C" w:rsidR="00A274C0" w:rsidRPr="00A274C0" w:rsidRDefault="00A274C0" w:rsidP="00A274C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BAA94" w14:textId="77777777" w:rsidR="00A274C0" w:rsidRDefault="00A274C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E2496"/>
    <w:rsid w:val="002E2496"/>
    <w:rsid w:val="00A2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1613BD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274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274C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274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274C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2023-11-05T21:02:00Z</dcterms:modified>
</cp:coreProperties>
</file>