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BDE8" w14:textId="77777777" w:rsidR="00F23473" w:rsidRDefault="00F23473">
      <w:pPr>
        <w:widowControl/>
        <w:rPr>
          <w:lang w:val="en-US"/>
        </w:rPr>
      </w:pPr>
    </w:p>
    <w:p w14:paraId="766B4C36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CONTESTAÇÃO - OBRIGAÇÃO DE FAZER - PRECEITO COMINATÓRIO - INDENIZAÇÃO POR DANOS MATERIAIS E MORAIS - RITO COMUM - NOVO CPC</w:t>
      </w:r>
    </w:p>
    <w:p w14:paraId="0D57B925" w14:textId="77777777" w:rsidR="00F23473" w:rsidRDefault="00F23473">
      <w:pPr>
        <w:widowControl/>
        <w:rPr>
          <w:lang w:val="en-US"/>
        </w:rPr>
      </w:pPr>
    </w:p>
    <w:p w14:paraId="796667ED" w14:textId="77777777" w:rsidR="00F23473" w:rsidRDefault="00F23473">
      <w:pPr>
        <w:widowControl/>
        <w:rPr>
          <w:lang w:val="en-US"/>
        </w:rPr>
      </w:pPr>
    </w:p>
    <w:p w14:paraId="68ADE4BC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22CE107" w14:textId="77777777" w:rsidR="00F23473" w:rsidRDefault="00F23473">
      <w:pPr>
        <w:widowControl/>
        <w:rPr>
          <w:lang w:val="en-US"/>
        </w:rPr>
      </w:pPr>
    </w:p>
    <w:p w14:paraId="3EC1B67D" w14:textId="77777777" w:rsidR="00F23473" w:rsidRDefault="00F23473">
      <w:pPr>
        <w:widowControl/>
        <w:rPr>
          <w:lang w:val="en-US"/>
        </w:rPr>
      </w:pPr>
    </w:p>
    <w:p w14:paraId="2882B772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9C468AE" w14:textId="77777777" w:rsidR="00F23473" w:rsidRDefault="00F23473">
      <w:pPr>
        <w:widowControl/>
        <w:rPr>
          <w:lang w:val="en-US"/>
        </w:rPr>
      </w:pPr>
    </w:p>
    <w:p w14:paraId="3EF0B400" w14:textId="77777777" w:rsidR="00F23473" w:rsidRDefault="00F23473">
      <w:pPr>
        <w:widowControl/>
        <w:rPr>
          <w:lang w:val="en-US"/>
        </w:rPr>
      </w:pPr>
    </w:p>
    <w:p w14:paraId="33364735" w14:textId="77777777" w:rsidR="00F23473" w:rsidRDefault="00F23473">
      <w:pPr>
        <w:widowControl/>
        <w:rPr>
          <w:lang w:val="en-US"/>
        </w:rPr>
      </w:pPr>
    </w:p>
    <w:p w14:paraId="4456829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(nome, qualificação e endereço), por intermédio de seu advogado ao final assinado, com escritório profissional (endereço), onde recebe intimações e avisos, vem, respeitosamente à presença de Vossa Excelência, nos autos de ação ordinária nº ____, com espeque nos arts. 335 e ss. Do CPC/2015, apresentar</w:t>
      </w:r>
    </w:p>
    <w:p w14:paraId="45DD8A0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CONTESTAÇÃO</w:t>
      </w:r>
    </w:p>
    <w:p w14:paraId="5F04922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nos autos de Ação Ordinária de Obrigação de Fazer c/c Reparação de Danos Materiais e Morais e Pedido de Antecipação de Tutela e Preceito cominatório, sob nº ____, que lhe move ____, já qualificada nos autos, de acordo com as razões de fato e de direito a seguir expostas, pelas quais impugna na totalidade os pedidos do autor:</w:t>
      </w:r>
    </w:p>
    <w:p w14:paraId="4D677559" w14:textId="77777777" w:rsidR="00F23473" w:rsidRDefault="00F23473">
      <w:pPr>
        <w:widowControl/>
        <w:rPr>
          <w:lang w:val="en-US"/>
        </w:rPr>
      </w:pPr>
    </w:p>
    <w:p w14:paraId="150DC45B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RESUMO DA PEÇA INICIAL</w:t>
      </w:r>
    </w:p>
    <w:p w14:paraId="4C32958C" w14:textId="77777777" w:rsidR="00F23473" w:rsidRDefault="00F23473">
      <w:pPr>
        <w:widowControl/>
        <w:rPr>
          <w:lang w:val="en-US"/>
        </w:rPr>
      </w:pPr>
    </w:p>
    <w:p w14:paraId="4BA0086E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 Réu foi citado em __/__/__ para oferecer contestação nos autos de Ação Ordinária de Obrigação de fazer cumulada com Reparação de Danos Materiais e Morais e pedido de Tutela Antecipada sob nº ____, que lhe move ____.</w:t>
      </w:r>
    </w:p>
    <w:p w14:paraId="5570455E" w14:textId="77777777" w:rsidR="00F23473" w:rsidRDefault="00F23473">
      <w:pPr>
        <w:widowControl/>
        <w:rPr>
          <w:lang w:val="en-US"/>
        </w:rPr>
      </w:pPr>
    </w:p>
    <w:p w14:paraId="4F22061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 Autor, na referida ação, alega que o Réu se negou a publicar nota nos classificados para venda de um veículo, marca Tempra, cor __, placa ___, e que o anúncio foi devidamente contratado e pago, para circulação no jornal da Cidade de __.</w:t>
      </w:r>
    </w:p>
    <w:p w14:paraId="675032C9" w14:textId="77777777" w:rsidR="00F23473" w:rsidRDefault="00F23473">
      <w:pPr>
        <w:widowControl/>
        <w:rPr>
          <w:lang w:val="en-US"/>
        </w:rPr>
      </w:pPr>
    </w:p>
    <w:p w14:paraId="0AB93D16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E alegou ainda, que o Réu agiu de má-fé, negando-se a devolver o valor pago e não publicando a nota nos classificados, impedindo que o Autor negociasse o referido automóvel.</w:t>
      </w:r>
    </w:p>
    <w:p w14:paraId="7F693653" w14:textId="77777777" w:rsidR="00F23473" w:rsidRDefault="00F23473">
      <w:pPr>
        <w:widowControl/>
        <w:rPr>
          <w:lang w:val="en-US"/>
        </w:rPr>
      </w:pPr>
    </w:p>
    <w:p w14:paraId="02561D58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E se não bastasse isso, afirmou que parte do anúncio do Autor foi erradamente publicada na página policial, parecendo que o anúncio fazia parte de um golpe de estelionatários, aduzindo recorte do jornal em data de __/__/__.</w:t>
      </w:r>
    </w:p>
    <w:p w14:paraId="3CB070F1" w14:textId="77777777" w:rsidR="00F23473" w:rsidRDefault="00F23473">
      <w:pPr>
        <w:widowControl/>
        <w:rPr>
          <w:lang w:val="en-US"/>
        </w:rPr>
      </w:pPr>
    </w:p>
    <w:p w14:paraId="57E99B5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E por isso, pleiteia indenização por danos morais e materiais sofridos, além de um pedido formal de desculpas, com o devido esclarecimento dos fatos, no mesmo espaço e no mesmo jornal, como pedido de tutela antecipada, cominando-se multa diária em caso de descumprimento.</w:t>
      </w:r>
    </w:p>
    <w:p w14:paraId="37F8C4D3" w14:textId="77777777" w:rsidR="00F23473" w:rsidRDefault="00F23473">
      <w:pPr>
        <w:widowControl/>
        <w:rPr>
          <w:lang w:val="en-US"/>
        </w:rPr>
      </w:pPr>
    </w:p>
    <w:p w14:paraId="5DA3AE4A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DAS PRELIMINARES</w:t>
      </w:r>
    </w:p>
    <w:p w14:paraId="6B622C57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Da Carência de Ação e da Litigância de Má-Fé</w:t>
      </w:r>
    </w:p>
    <w:p w14:paraId="304BEF2E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C238F00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 Autor, na exordial, afirmou que em sua página policial, o Réu indevidamente publicou, em data de __/__/__, notícia inverídica, e para tanto, juntou cópia da matéria publicada.</w:t>
      </w:r>
    </w:p>
    <w:p w14:paraId="2B31E44B" w14:textId="77777777" w:rsidR="00F23473" w:rsidRDefault="00F23473">
      <w:pPr>
        <w:widowControl/>
        <w:rPr>
          <w:lang w:val="en-US"/>
        </w:rPr>
      </w:pPr>
    </w:p>
    <w:p w14:paraId="340FDD4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Ocorre que no dia __/__/__, no mesmo espaço e no mesmo jornal, o Réu publicou uma nota corrigindo as informações equivocadas, desculpando-se do erro tipográfico.</w:t>
      </w:r>
    </w:p>
    <w:p w14:paraId="5FA99475" w14:textId="77777777" w:rsidR="00F23473" w:rsidRDefault="00F23473">
      <w:pPr>
        <w:widowControl/>
        <w:rPr>
          <w:lang w:val="en-US"/>
        </w:rPr>
      </w:pPr>
    </w:p>
    <w:p w14:paraId="07B1434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 réu, após verificar o erro tipográfico, entrou em contato telefônico com o Autor, pedindo desculpas e indicando que nos próximos dias efetuaria retificação da publicação com pedido formal de desculpas.</w:t>
      </w:r>
    </w:p>
    <w:p w14:paraId="366E5DB9" w14:textId="77777777" w:rsidR="00F23473" w:rsidRDefault="00F23473">
      <w:pPr>
        <w:widowControl/>
        <w:rPr>
          <w:lang w:val="en-US"/>
        </w:rPr>
      </w:pPr>
    </w:p>
    <w:p w14:paraId="430E49C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Portanto, a parte Autora agiu como litigante de má-fé, nos termos do artigo 80, II, do CPC/2015, pois alterou a verdade dos fatos ao tentar ludibriar este Douto e Honrado Juízo fraudando os fatos, o anúncio foi devidamente publicado no jornal do dia __/__/__ e o pedido de desculpas no dia __/__/__, ou seja, o equívoco foi sanado pelo mesmo jornal, vide recortes. É de clareza solar que a parte Autora feriu o princípio da lealdade e da boa-fé, e a lealdade é um dever processual.</w:t>
      </w:r>
    </w:p>
    <w:p w14:paraId="1630A997" w14:textId="77777777" w:rsidR="00F23473" w:rsidRDefault="00F23473">
      <w:pPr>
        <w:widowControl/>
        <w:rPr>
          <w:lang w:val="en-US"/>
        </w:rPr>
      </w:pPr>
    </w:p>
    <w:p w14:paraId="63E6C0F9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 CPC/2015, com relação à litigância de má-fé, determina em seu artigo 81:</w:t>
      </w:r>
    </w:p>
    <w:p w14:paraId="2685F65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Art. 81.  De ofício ou a requerimento, o juiz condenará o litigante de má-fé a pagar multa, que deverá ser superior a um por cento e inferior a dez por cento do valor corrigido da causa, a indenizar a parte contrária pelos prejuízos que esta sofreu e a arcar com os honorários advocatícios e com todas as despesas que efetuou.</w:t>
      </w:r>
    </w:p>
    <w:p w14:paraId="7C49027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§ 1º  Quando forem 2 (dois) ou mais os litigantes de má-fé, o juiz condenará cada um na proporção de seu respectivo interesse na causa ou solidariamente aqueles que se coligaram para lesar a parte contrária.</w:t>
      </w:r>
    </w:p>
    <w:p w14:paraId="17F036F2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§ 2º  Quando o valor da causa for irrisório ou inestimável, a multa poderá ser fixada em até 10 (dez) vezes o valor do salário-mínimo.</w:t>
      </w:r>
    </w:p>
    <w:p w14:paraId="75789FE0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§ 3º  O valor da indenização será fixado pelo juiz ou, caso não seja possível mensurá-lo, liquidado por arbitramento ou pelo procedimento comum, nos próprios autos.</w:t>
      </w:r>
    </w:p>
    <w:p w14:paraId="2F9A5CE5" w14:textId="77777777" w:rsidR="00F23473" w:rsidRDefault="00F23473">
      <w:pPr>
        <w:widowControl/>
        <w:rPr>
          <w:lang w:val="en-US"/>
        </w:rPr>
      </w:pPr>
    </w:p>
    <w:p w14:paraId="4FEA953B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Conforme o exposto, está cristalino que não houve informação mentirosa por parte da Ré e nem a intenção de prejudicar a parte Autora. Houve, sim, erro meramente tipográfico onde foi posteriormente corrigido e o anúncio foi publicado com apenas 1 (um) dia de atraso, onde a intenção de comercialização do automóvel do Autor não foi prejudicada.</w:t>
      </w:r>
    </w:p>
    <w:p w14:paraId="756BE2AE" w14:textId="77777777" w:rsidR="00F23473" w:rsidRDefault="00F23473">
      <w:pPr>
        <w:widowControl/>
        <w:rPr>
          <w:lang w:val="en-US"/>
        </w:rPr>
      </w:pPr>
    </w:p>
    <w:p w14:paraId="46E41CC7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Os leitores do jornal __ foram esclarecidos pelo equívoco e houve inclusive, um pedido público e formal de desculpas para o Autor, ou seja, todas as alegações da exordial são inverídicas.</w:t>
      </w:r>
    </w:p>
    <w:p w14:paraId="3830E9F7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478C833E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Portanto, improcede o pedido da parte Autora, já que provado ficou a carência da ação, pois a pretendida retratação pública já ocorreu, e igualmente a publicação do anúncio nos classificados do jornal ___.</w:t>
      </w:r>
    </w:p>
    <w:p w14:paraId="7493CB8B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4F4948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Por esses motivos acima expostos, a presente ação deve ser extinta sem resolução de mérito, com fulcro no artigo 485, VI, do CPC/2015 e ainda, deve ser a parte Autora condenada a pagar multa de 10% sobre o valor da causa, mais honorários advocatícios e eventuais prejuízos que o réu venha a sofrer, nos termos do artigo 81 do CPC/2015.</w:t>
      </w:r>
    </w:p>
    <w:p w14:paraId="15F2AA6E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1980F7F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DO MÉRITO</w:t>
      </w:r>
    </w:p>
    <w:p w14:paraId="03B53C1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Dos danos materiais</w:t>
      </w:r>
    </w:p>
    <w:p w14:paraId="5ACFCA4C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A parte autora pleiteia o absurdo valor de R$ ____,00, referentes a perdas de oportunidades negociais ou seja, a venda de seu automóvel.</w:t>
      </w:r>
    </w:p>
    <w:p w14:paraId="7090B46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7A66AC3C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Ora Excelência, como é possível que a parte Autora tenha sofrido danos negociais de tal monta na venda de um automóvel usado e no qual houve um pequeno atraso na publicação nos classificados? Óbvio que a parte Autora pretende enriquecer às custas do réu, agindo de forma torpe e inescrupulosa, pretendendo beneficiar-se de erro tipográfico e do atraso de apenas 1 (um) dia na publicação de um anúncio de venda.</w:t>
      </w:r>
    </w:p>
    <w:p w14:paraId="4FEA76B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70D8A96F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Não há que se falar em indenização por danos materiais ou lucros cessantes, já que a Ré, em nenhum momento violou direito da Autora, e se houve qualquer tipo de violação, erro ou engano, este já foi devidamente sanado, excluindo a responsabilidade civil.</w:t>
      </w:r>
    </w:p>
    <w:p w14:paraId="42E9038E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003A3EB9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Assim sendo, provado está que a Ré, se em algum momento agiu de forma negligente ou com imperícia, não houve danos a parte Autora, e sem danos não pode haver indenização.</w:t>
      </w:r>
    </w:p>
    <w:p w14:paraId="5584F468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8A11245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Desta feita, inexiste a responsabilidade civil por parte da Ré, já que conforme documentos anexos, houve desculpas formais e publicação do anúncio.</w:t>
      </w:r>
    </w:p>
    <w:p w14:paraId="0646DD27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79ECCD9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Dos danos morais</w:t>
      </w:r>
    </w:p>
    <w:p w14:paraId="52259D10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08074EC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Segundo a parte autora, esta sofreu um grande abalo moral, ao ver seu nome publicado na imprensa, ficando desmoralizada perante toda a sociedade.</w:t>
      </w:r>
    </w:p>
    <w:p w14:paraId="1B66B5B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4E56CE07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Ora, primeiramente, os fatos saíram em pequena nota, os fatos alegados não guardavam qualquer relação com o título da reportagem, os fatos foram todos desmentidos na edição seguinte do jornal, não se pode falar em dano moral.</w:t>
      </w:r>
    </w:p>
    <w:p w14:paraId="732ACF7C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4C66CC4B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Se inexistir o dano moral, portanto, não há que se falar em arbitramento de valores.</w:t>
      </w:r>
    </w:p>
    <w:p w14:paraId="1EB84A0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1EFC3D18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Da Tutela Antecipada</w:t>
      </w:r>
    </w:p>
    <w:p w14:paraId="4DC079B1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C094913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Absurda a necessidade da antecipação da tutela, uma vez que os fatos alegados foram apenas aborrecimentos usuais e corriqueiros, não houve prejuízo além de pequeno atraso na publicação de anúncio e quaisquer aborrecimentos foram sanados pelo expresso pedido de desculpas e demais esclarecimentos prestados.</w:t>
      </w:r>
    </w:p>
    <w:p w14:paraId="3B454C92" w14:textId="77777777" w:rsidR="00F23473" w:rsidRDefault="00F23473">
      <w:pPr>
        <w:widowControl/>
        <w:rPr>
          <w:lang w:val="en-US"/>
        </w:rPr>
      </w:pPr>
    </w:p>
    <w:p w14:paraId="6C9761D1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DOS PEDIDOS</w:t>
      </w:r>
    </w:p>
    <w:p w14:paraId="06907488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6ED34491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Isto posto, requer-se:</w:t>
      </w:r>
    </w:p>
    <w:p w14:paraId="39FA7399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58319769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a) Que V. Exª acolha as preliminares arguidas para extinguir o processo sem resolução de mérito, com fulcro no artigo 485, VI, do CPC/2015 ou, não sendo este o entendimento de Vossa Excelência, no mérito, julgar totalmente improcedente os pedidos contidos na peça exordial, condenando o Autor ao pagamento das custas processuais e honorários advocatícios;</w:t>
      </w:r>
    </w:p>
    <w:p w14:paraId="018A8764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3A78BE8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b) A produção de prova documental, testemunhal, pericial e inspeção judicial e de todos os meios probantes em direito admitidos, desde que moralmente legítimos (art. 369 do CPC/2015) e obtidos de forma lícita (CF, art. 5º, LVI), especialmente, depoimento pessoal do representante legal da parte Autora, sob pena de confissão, se não comparecer, ou, comparecendo, se negar a depor (art. 385, §§ 1º e 2º, do CPC/2015). </w:t>
      </w:r>
    </w:p>
    <w:p w14:paraId="4532FC0B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14:paraId="4FFC089D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12E347FA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P. e espera deferimento.</w:t>
      </w:r>
    </w:p>
    <w:p w14:paraId="344D0C9A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____________, ___ de __________ de 20__.</w:t>
      </w:r>
    </w:p>
    <w:p w14:paraId="0AE92E10" w14:textId="77777777" w:rsidR="00F23473" w:rsidRDefault="00F23473">
      <w:pPr>
        <w:widowControl/>
        <w:rPr>
          <w:lang w:val="en-US"/>
        </w:rPr>
      </w:pPr>
      <w:r>
        <w:rPr>
          <w:lang w:val="en-US"/>
        </w:rPr>
        <w:t>Nome dos advogados e nº de inscrição na OAB..</w:t>
      </w:r>
    </w:p>
    <w:p w14:paraId="2E98E58B" w14:textId="77777777" w:rsidR="00F23473" w:rsidRDefault="00F23473">
      <w:pPr>
        <w:widowControl/>
        <w:rPr>
          <w:lang w:val="en-US"/>
        </w:rPr>
      </w:pPr>
    </w:p>
    <w:sectPr w:rsidR="00F234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20AB7" w14:textId="77777777" w:rsidR="003C3DAA" w:rsidRDefault="003C3DAA" w:rsidP="003C3DAA">
      <w:r>
        <w:separator/>
      </w:r>
    </w:p>
  </w:endnote>
  <w:endnote w:type="continuationSeparator" w:id="0">
    <w:p w14:paraId="045539B4" w14:textId="77777777" w:rsidR="003C3DAA" w:rsidRDefault="003C3DAA" w:rsidP="003C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F3A5E" w14:textId="77777777" w:rsidR="003C3DAA" w:rsidRDefault="003C3D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F434" w14:textId="6A6764A7" w:rsidR="003C3DAA" w:rsidRPr="003C3DAA" w:rsidRDefault="003C3DAA" w:rsidP="003C3DA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1C5C" w14:textId="77777777" w:rsidR="003C3DAA" w:rsidRDefault="003C3D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0A2A3" w14:textId="77777777" w:rsidR="003C3DAA" w:rsidRDefault="003C3DAA" w:rsidP="003C3DAA">
      <w:r>
        <w:separator/>
      </w:r>
    </w:p>
  </w:footnote>
  <w:footnote w:type="continuationSeparator" w:id="0">
    <w:p w14:paraId="60831E25" w14:textId="77777777" w:rsidR="003C3DAA" w:rsidRDefault="003C3DAA" w:rsidP="003C3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F4C14" w14:textId="77777777" w:rsidR="003C3DAA" w:rsidRDefault="003C3D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F204A" w14:textId="687EFAC6" w:rsidR="003C3DAA" w:rsidRPr="003C3DAA" w:rsidRDefault="003C3DAA" w:rsidP="003C3DA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08010" w14:textId="77777777" w:rsidR="003C3DAA" w:rsidRDefault="003C3D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23473"/>
    <w:rsid w:val="003C3DAA"/>
    <w:rsid w:val="00F2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FC98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C3D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3DA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C3D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3DA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1255</Words>
  <Characters>6781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