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9ADF9" w14:textId="77777777" w:rsidR="004739FE" w:rsidRDefault="004739FE">
      <w:pPr>
        <w:widowControl/>
        <w:rPr>
          <w:lang w:val="en-US"/>
        </w:rPr>
      </w:pPr>
    </w:p>
    <w:p w14:paraId="3D64191A" w14:textId="77777777" w:rsidR="004739FE" w:rsidRDefault="004739FE">
      <w:pPr>
        <w:widowControl/>
        <w:rPr>
          <w:lang w:val="en-US"/>
        </w:rPr>
      </w:pPr>
      <w:r>
        <w:rPr>
          <w:lang w:val="en-US"/>
        </w:rPr>
        <w:t>CORREÇÃO DE INEXATIDÃO MATERIAL - NOVO CPC</w:t>
      </w:r>
    </w:p>
    <w:p w14:paraId="4423C6CC" w14:textId="77777777" w:rsidR="004739FE" w:rsidRDefault="004739FE">
      <w:pPr>
        <w:widowControl/>
        <w:rPr>
          <w:lang w:val="en-US"/>
        </w:rPr>
      </w:pPr>
    </w:p>
    <w:p w14:paraId="2B8E5D79" w14:textId="77777777" w:rsidR="004739FE" w:rsidRDefault="004739FE">
      <w:pPr>
        <w:widowControl/>
        <w:rPr>
          <w:lang w:val="en-US"/>
        </w:rPr>
      </w:pPr>
    </w:p>
    <w:p w14:paraId="0FA4AAE0" w14:textId="77777777" w:rsidR="004739FE" w:rsidRDefault="004739FE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B3C0487" w14:textId="77777777" w:rsidR="004739FE" w:rsidRDefault="004739FE">
      <w:pPr>
        <w:widowControl/>
        <w:rPr>
          <w:lang w:val="en-US"/>
        </w:rPr>
      </w:pPr>
    </w:p>
    <w:p w14:paraId="08868EE1" w14:textId="77777777" w:rsidR="004739FE" w:rsidRDefault="004739FE">
      <w:pPr>
        <w:widowControl/>
        <w:rPr>
          <w:lang w:val="en-US"/>
        </w:rPr>
      </w:pPr>
    </w:p>
    <w:p w14:paraId="2D240D6E" w14:textId="77777777" w:rsidR="004739FE" w:rsidRDefault="004739FE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B23F792" w14:textId="77777777" w:rsidR="004739FE" w:rsidRDefault="004739FE">
      <w:pPr>
        <w:widowControl/>
        <w:rPr>
          <w:lang w:val="en-US"/>
        </w:rPr>
      </w:pPr>
    </w:p>
    <w:p w14:paraId="0DDD883D" w14:textId="77777777" w:rsidR="004739FE" w:rsidRDefault="004739FE">
      <w:pPr>
        <w:widowControl/>
        <w:rPr>
          <w:lang w:val="en-US"/>
        </w:rPr>
      </w:pPr>
    </w:p>
    <w:p w14:paraId="06C04ABB" w14:textId="77777777" w:rsidR="004739FE" w:rsidRDefault="004739FE">
      <w:pPr>
        <w:widowControl/>
        <w:rPr>
          <w:lang w:val="en-US"/>
        </w:rPr>
      </w:pPr>
    </w:p>
    <w:p w14:paraId="19FF8EC0" w14:textId="77777777" w:rsidR="004739FE" w:rsidRDefault="004739FE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494, I, do CPC/2015, ante a r. sentença de fls. __.</w:t>
      </w:r>
    </w:p>
    <w:p w14:paraId="7C1412AB" w14:textId="77777777" w:rsidR="004739FE" w:rsidRDefault="004739FE">
      <w:pPr>
        <w:widowControl/>
        <w:rPr>
          <w:lang w:val="en-US"/>
        </w:rPr>
      </w:pPr>
    </w:p>
    <w:p w14:paraId="291D2FCB" w14:textId="77777777" w:rsidR="004739FE" w:rsidRDefault="004739FE">
      <w:pPr>
        <w:widowControl/>
        <w:rPr>
          <w:lang w:val="en-US"/>
        </w:rPr>
      </w:pPr>
      <w:r>
        <w:rPr>
          <w:lang w:val="en-US"/>
        </w:rPr>
        <w:t>O i. Magistrado decretou que a correção monetária devia incidir do dia do evento danoso, dia __/__/__. Ocorre que o evento danoso ocorreu no dia __/__/__, sendo, portanto, erro meramente material.</w:t>
      </w:r>
    </w:p>
    <w:p w14:paraId="5FBF5A62" w14:textId="77777777" w:rsidR="004739FE" w:rsidRDefault="004739FE">
      <w:pPr>
        <w:widowControl/>
        <w:rPr>
          <w:lang w:val="en-US"/>
        </w:rPr>
      </w:pPr>
    </w:p>
    <w:p w14:paraId="4AFB410F" w14:textId="77777777" w:rsidR="004739FE" w:rsidRDefault="004739FE">
      <w:pPr>
        <w:widowControl/>
        <w:rPr>
          <w:lang w:val="en-US"/>
        </w:rPr>
      </w:pPr>
      <w:r>
        <w:rPr>
          <w:lang w:val="en-US"/>
        </w:rPr>
        <w:t>ANTE O EXPOSTO, requer a correção da data, tendo em vista que a não correção dessa inexatidão ocasionará grave dano ao Requerente.</w:t>
      </w:r>
    </w:p>
    <w:p w14:paraId="23FBC606" w14:textId="77777777" w:rsidR="004739FE" w:rsidRDefault="004739FE">
      <w:pPr>
        <w:widowControl/>
        <w:rPr>
          <w:lang w:val="en-US"/>
        </w:rPr>
      </w:pPr>
    </w:p>
    <w:p w14:paraId="0CE8AB66" w14:textId="77777777" w:rsidR="004739FE" w:rsidRDefault="004739FE">
      <w:pPr>
        <w:widowControl/>
        <w:rPr>
          <w:lang w:val="en-US"/>
        </w:rPr>
      </w:pPr>
    </w:p>
    <w:p w14:paraId="55042C04" w14:textId="77777777" w:rsidR="004739FE" w:rsidRDefault="004739FE">
      <w:pPr>
        <w:widowControl/>
        <w:rPr>
          <w:lang w:val="en-US"/>
        </w:rPr>
      </w:pPr>
    </w:p>
    <w:p w14:paraId="1C1965A1" w14:textId="77777777" w:rsidR="004739FE" w:rsidRDefault="004739FE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155C929B" w14:textId="77777777" w:rsidR="004739FE" w:rsidRDefault="004739FE">
      <w:pPr>
        <w:widowControl/>
        <w:rPr>
          <w:lang w:val="en-US"/>
        </w:rPr>
      </w:pPr>
    </w:p>
    <w:p w14:paraId="1B70F1DE" w14:textId="77777777" w:rsidR="004739FE" w:rsidRDefault="004739FE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6FB95E8" w14:textId="77777777" w:rsidR="004739FE" w:rsidRDefault="004739FE">
      <w:pPr>
        <w:widowControl/>
        <w:rPr>
          <w:lang w:val="en-US"/>
        </w:rPr>
      </w:pPr>
    </w:p>
    <w:p w14:paraId="0CB2D155" w14:textId="77777777" w:rsidR="004739FE" w:rsidRDefault="004739FE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3155A82" w14:textId="77777777" w:rsidR="004739FE" w:rsidRDefault="004739FE">
      <w:pPr>
        <w:widowControl/>
        <w:rPr>
          <w:lang w:val="en-US"/>
        </w:rPr>
      </w:pPr>
    </w:p>
    <w:p w14:paraId="253E02A6" w14:textId="77777777" w:rsidR="004739FE" w:rsidRDefault="004739F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6F8507A" w14:textId="77777777" w:rsidR="004739FE" w:rsidRDefault="004739FE">
      <w:pPr>
        <w:widowControl/>
        <w:rPr>
          <w:lang w:val="en-US"/>
        </w:rPr>
      </w:pPr>
    </w:p>
    <w:p w14:paraId="0F343EAD" w14:textId="77777777" w:rsidR="004739FE" w:rsidRDefault="004739F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2552AF8" w14:textId="77777777" w:rsidR="004739FE" w:rsidRDefault="004739FE">
      <w:pPr>
        <w:widowControl/>
        <w:rPr>
          <w:lang w:val="en-US"/>
        </w:rPr>
      </w:pPr>
    </w:p>
    <w:sectPr w:rsidR="004739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A260D" w14:textId="77777777" w:rsidR="009E1AC6" w:rsidRDefault="009E1AC6" w:rsidP="009E1AC6">
      <w:r>
        <w:separator/>
      </w:r>
    </w:p>
  </w:endnote>
  <w:endnote w:type="continuationSeparator" w:id="0">
    <w:p w14:paraId="6B6F2100" w14:textId="77777777" w:rsidR="009E1AC6" w:rsidRDefault="009E1AC6" w:rsidP="009E1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3E915" w14:textId="77777777" w:rsidR="009E1AC6" w:rsidRDefault="009E1AC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E1DCB" w14:textId="3CFEF12A" w:rsidR="009E1AC6" w:rsidRPr="009E1AC6" w:rsidRDefault="009E1AC6" w:rsidP="009E1AC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FA84B" w14:textId="77777777" w:rsidR="009E1AC6" w:rsidRDefault="009E1A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CB350" w14:textId="77777777" w:rsidR="009E1AC6" w:rsidRDefault="009E1AC6" w:rsidP="009E1AC6">
      <w:r>
        <w:separator/>
      </w:r>
    </w:p>
  </w:footnote>
  <w:footnote w:type="continuationSeparator" w:id="0">
    <w:p w14:paraId="55075C8F" w14:textId="77777777" w:rsidR="009E1AC6" w:rsidRDefault="009E1AC6" w:rsidP="009E1A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8ABEB" w14:textId="77777777" w:rsidR="009E1AC6" w:rsidRDefault="009E1AC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D7B7D" w14:textId="71C8BCC6" w:rsidR="009E1AC6" w:rsidRPr="009E1AC6" w:rsidRDefault="009E1AC6" w:rsidP="009E1AC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E52CA" w14:textId="77777777" w:rsidR="009E1AC6" w:rsidRDefault="009E1AC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739FE"/>
    <w:rsid w:val="004739FE"/>
    <w:rsid w:val="009E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F59043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E1AC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E1AC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E1AC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E1AC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670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2023-11-05T21:04:00Z</dcterms:modified>
</cp:coreProperties>
</file>