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IMPUGNAÇÃO AO CUMPRIMENTO DA SENTENÇA - PEDIDO - EFEITO SUSPENSIVO - NOVO CPC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 e _________, residente na Rua _________, nº ___, Bairro __________, nesta cidade, vem, por meio de seu advogado, que receberá as notificações e intimações na Rua _______, nº ___, Bairro __________, nesta cidade (doc. 1), perante Vossa Excelência, com fulcro no art. 525, § 6º, do CPC/2015, oferecer</w:t>
      </w: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IMPUGNAÇÃO AO CUMPRIMENTO DA SENTENÇA COM PEDIDO DE EFEITO SUSPENSIVO,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em face de __________, brasileiro, solteiro, marceneiro, CPF nº ___-___-___-__, RG nº __________, nascido em __/__/__, filho de __________ e __________, residente na Rua __________, nº ___, Bairro _________, nesta cidade, pelos fatos que passa a expor: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O Impugnante foi condenado nos autos do processo em epígrafe, pela r. sentença de fls. __, a pagar ao Impugnado a quantia de R$ _______,__ (__________ reais), referente a __________. (doc. 2)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Ocorre que a citação realizada no dia __/__/__, fls. __, não ocorreu da forma prescrita na lei, uma vez que a assinatura constante no AR, juntada aos autos no dia __/__/__, é de __________, ou seja, o Impugnante não tomou ciência da _________, não podendo, portanto, __________, acabando, o mesmo, incorrendo em revelia.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O Código de Processo Civil, em seu art. 239, impõe que a citação do réu é requisito fundamental para validade dos atos processuais.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Art. 239. Para a validade do processo é indispensável à citação do réu ou do executado, ressalvadas as hipóteses de indeferimento da petição inicial ou de improcedência liminar do pedido.</w:t>
      </w: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§ 1º O comparecimento espontâneo do réu ou do executado supre a falta ou a nulidade da citação, fluindo a partir desta data o prazo para apresentação de contestação ou de embargos à execução.</w:t>
      </w: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§ 2º Rejeitada a alegação de nulidade, tratando-se de processo de:</w:t>
      </w: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I - conhecimento, o réu será considerado revel;</w:t>
      </w: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II - execução, o feito terá seguimento.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Tendo em vista os fatos acima narrados, é necessária a suspensão da execução mencionada, sendo que seu prosseguimento ocasionará graves danos ao Impugnante, uma vez que __________.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lastRenderedPageBreak/>
        <w:t>Cabe ainda ressaltar, que o juízo está seguro pela penhora dos bens __________. (doc. 3)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ANTE O EXPOSTO, requer o recebimento da impugnação, suspendendo-se a execução, julgando-se, ao final, totalmente procedente o presente pedido, anulando-se todos os atos processuais posteriores à citação referida, e condenando o Impugnado ao pagamento das custas e despesas processuais, bem como os honorários advocatícios.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449F8" w:rsidRDefault="00A449F8">
      <w:pPr>
        <w:widowControl/>
        <w:rPr>
          <w:lang w:val="en-US"/>
        </w:rPr>
      </w:pPr>
    </w:p>
    <w:p w:rsidR="00A449F8" w:rsidRDefault="00A449F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449F8" w:rsidRDefault="00A449F8">
      <w:pPr>
        <w:widowControl/>
        <w:rPr>
          <w:lang w:val="en-US"/>
        </w:rPr>
      </w:pPr>
    </w:p>
    <w:sectPr w:rsidR="00A449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5467" w:rsidRDefault="007A5467" w:rsidP="007A5467">
      <w:r>
        <w:separator/>
      </w:r>
    </w:p>
  </w:endnote>
  <w:endnote w:type="continuationSeparator" w:id="0">
    <w:p w:rsidR="007A5467" w:rsidRDefault="007A5467" w:rsidP="007A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Default="007A546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Pr="007A5467" w:rsidRDefault="007A5467" w:rsidP="007A546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Default="007A54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5467" w:rsidRDefault="007A5467" w:rsidP="007A5467">
      <w:r>
        <w:separator/>
      </w:r>
    </w:p>
  </w:footnote>
  <w:footnote w:type="continuationSeparator" w:id="0">
    <w:p w:rsidR="007A5467" w:rsidRDefault="007A5467" w:rsidP="007A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Default="007A54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Pr="007A5467" w:rsidRDefault="007A5467" w:rsidP="007A546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467" w:rsidRDefault="007A546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49F8"/>
    <w:rsid w:val="007A5467"/>
    <w:rsid w:val="00A4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A54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546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A54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546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