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2EC8" w:rsidRDefault="004B2EC8" w:rsidP="004B2EC8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IMPUGNAÇÃO DO VALOR DA CAUSA (Art. 261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4B2EC8" w:rsidRDefault="004B2EC8" w:rsidP="004B2EC8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 nos autos em epígrafe,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em conformidade com o artigo 261 do Código de Processo Civil, em apenso aos presentes autos, vem à presença de V. Exa. impugnar o valor de R$ (xxx) (Valor expresso) atribuído à causa pelo ora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>, em razão de (xxx) (Descrever os motivos da impugnação do valor da causa).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4B2EC8" w:rsidRDefault="004B2EC8"/>
    <w:sectPr w:rsidR="004B2EC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E5D80" w:rsidRDefault="000E5D80" w:rsidP="000E5D80">
      <w:r>
        <w:separator/>
      </w:r>
    </w:p>
  </w:endnote>
  <w:endnote w:type="continuationSeparator" w:id="0">
    <w:p w:rsidR="000E5D80" w:rsidRDefault="000E5D80" w:rsidP="000E5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D80" w:rsidRDefault="000E5D8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D80" w:rsidRPr="000E5D80" w:rsidRDefault="000E5D80" w:rsidP="000E5D8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D80" w:rsidRDefault="000E5D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E5D80" w:rsidRDefault="000E5D80" w:rsidP="000E5D80">
      <w:r>
        <w:separator/>
      </w:r>
    </w:p>
  </w:footnote>
  <w:footnote w:type="continuationSeparator" w:id="0">
    <w:p w:rsidR="000E5D80" w:rsidRDefault="000E5D80" w:rsidP="000E5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D80" w:rsidRDefault="000E5D8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D80" w:rsidRPr="000E5D80" w:rsidRDefault="000E5D80" w:rsidP="000E5D8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5D80" w:rsidRDefault="000E5D8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2EC8"/>
    <w:rsid w:val="000E5D80"/>
    <w:rsid w:val="004B2EC8"/>
    <w:rsid w:val="0095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3F65BC-26D0-4BAD-9C91-0D3042F8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B2EC8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E5D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E5D80"/>
    <w:rPr>
      <w:sz w:val="24"/>
      <w:szCs w:val="24"/>
    </w:rPr>
  </w:style>
  <w:style w:type="paragraph" w:styleId="Rodap">
    <w:name w:val="footer"/>
    <w:basedOn w:val="Normal"/>
    <w:link w:val="RodapChar"/>
    <w:rsid w:val="000E5D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E5D8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0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IMPUGNAÇÃO DO VALOR DA CAUSA (Art</vt:lpstr>
    </vt:vector>
  </TitlesOfParts>
  <Company>MicroHardware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IMPUGNAÇÃO DO VALOR DA CAUSA (Art</dc:title>
  <dc:subject/>
  <dc:creator>Jorge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