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INTERPELAÇÃO JUDICIAL - NOVO CPC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Rua: _________, nº __, Bairro: _________, na Cidade de _________, CEP _____-___, e-mail __________ (doc. 1), vem, perante Vossa Excelência, propor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INTERPELAÇÃO JUDICIAL,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com fulcro nos arts. 727 do CPC/2015 e 397 do CC, 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FATOS E FUNDAMENTOS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 xml:space="preserve">O Autor emprestou a quantia de R$ _______,__, ao Réu, sem data de vencimento, conforme contrato de mútuo acostado. 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O Autor e o réu são amigos e conhecidos de longa data e o réu vinha passando por dificuldades financeiras, sendo socorrido pelo Autor.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Como o contrato de mútuo não tem vencimento, o Autor socorre-se das disposições do Código Civil Brasileiro, verbis: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Art. 586.  O mútuo é o empréstimo de coisas fungíveis. O mutuário é obrigado a restituir ao mutuante o que dele recebeu em coisa do mesmo gênero, qualidade e quantidade.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Art. 592.  Não se tendo convencionado expressamente, o prazo do mútuo será:</w:t>
      </w: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[...]</w:t>
      </w: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II - de trinta dias, pelo menos, se for de dinheiro;</w:t>
      </w: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[...]</w:t>
      </w: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(Grifos nossos).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Entrando em contato informalmente com o Réu, o Autor só obteve negativas e evasivas sobre quando lhe seria restituida a quantia emprestada.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Então, o autor vem por meio dessa informar ao Réu que deve pagar a quantia em 30 dias, findo esse prazo incorrerá em mora.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Tudo conforme determinação do CCB: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Art. 397.  O inadimplemento da obrigação, positiva e líquida, no seu termo, constitui de pleno direito em mora o devedor.</w:t>
      </w: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Parágrafo único.  Não havendo termo, a mora se constitui mediante interpelação judicial ou extrajudicial.</w:t>
      </w: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(Grifos nossos).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REQUERIMENTOS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Requer o autor, afim de resguardar os seus direitos, e com fulcro no art. 726 e ss. Do CPC/2015, que Vossa Excelência determine a Interpelação do Sr. __________, para a quantia devida no prazo de 30 dias.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Requer que após a entrega de Interpelação ao réu, lhe sejam entregue os autos, conforme determina o art. 729 do CPC/2015.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F48C4" w:rsidRDefault="00AF48C4">
      <w:pPr>
        <w:widowControl/>
        <w:rPr>
          <w:lang w:val="en-US"/>
        </w:rPr>
      </w:pPr>
    </w:p>
    <w:p w:rsidR="00AF48C4" w:rsidRDefault="00AF48C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F48C4" w:rsidRDefault="00AF48C4">
      <w:pPr>
        <w:widowControl/>
        <w:rPr>
          <w:lang w:val="en-US"/>
        </w:rPr>
      </w:pPr>
    </w:p>
    <w:sectPr w:rsidR="00AF48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3729" w:rsidRDefault="00CC3729" w:rsidP="00CC3729">
      <w:r>
        <w:separator/>
      </w:r>
    </w:p>
  </w:endnote>
  <w:endnote w:type="continuationSeparator" w:id="0">
    <w:p w:rsidR="00CC3729" w:rsidRDefault="00CC3729" w:rsidP="00CC3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3729" w:rsidRDefault="00CC37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3729" w:rsidRPr="00CC3729" w:rsidRDefault="00CC3729" w:rsidP="00CC372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3729" w:rsidRDefault="00CC37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3729" w:rsidRDefault="00CC3729" w:rsidP="00CC3729">
      <w:r>
        <w:separator/>
      </w:r>
    </w:p>
  </w:footnote>
  <w:footnote w:type="continuationSeparator" w:id="0">
    <w:p w:rsidR="00CC3729" w:rsidRDefault="00CC3729" w:rsidP="00CC3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3729" w:rsidRDefault="00CC37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3729" w:rsidRPr="00CC3729" w:rsidRDefault="00CC3729" w:rsidP="00CC372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3729" w:rsidRDefault="00CC37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F48C4"/>
    <w:rsid w:val="00AF48C4"/>
    <w:rsid w:val="00CC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C37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372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C37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372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