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PEDIDO - LEVANTAMENTO DE DEPÓSITO - NOVO CPC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do art. 545, § 1º, do CPC/2015, requerer o levantamento, desde logo, a quantia (ou a coisa depositada), com a consequente liberação parcial do autor, prosseguindo o processo quanto à parcela controvertida.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C90119" w:rsidRDefault="00C90119">
      <w:pPr>
        <w:widowControl/>
        <w:rPr>
          <w:lang w:val="en-US"/>
        </w:rPr>
      </w:pPr>
    </w:p>
    <w:p w:rsidR="00C90119" w:rsidRDefault="00C9011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C90119" w:rsidRDefault="00C90119">
      <w:pPr>
        <w:widowControl/>
        <w:rPr>
          <w:lang w:val="en-US"/>
        </w:rPr>
      </w:pPr>
    </w:p>
    <w:sectPr w:rsidR="00C901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3559D" w:rsidRDefault="00E3559D" w:rsidP="00E3559D">
      <w:r>
        <w:separator/>
      </w:r>
    </w:p>
  </w:endnote>
  <w:endnote w:type="continuationSeparator" w:id="0">
    <w:p w:rsidR="00E3559D" w:rsidRDefault="00E3559D" w:rsidP="00E355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59D" w:rsidRDefault="00E3559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59D" w:rsidRPr="00E3559D" w:rsidRDefault="00E3559D" w:rsidP="00E3559D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59D" w:rsidRDefault="00E3559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3559D" w:rsidRDefault="00E3559D" w:rsidP="00E3559D">
      <w:r>
        <w:separator/>
      </w:r>
    </w:p>
  </w:footnote>
  <w:footnote w:type="continuationSeparator" w:id="0">
    <w:p w:rsidR="00E3559D" w:rsidRDefault="00E3559D" w:rsidP="00E355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59D" w:rsidRDefault="00E3559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59D" w:rsidRPr="00E3559D" w:rsidRDefault="00E3559D" w:rsidP="00E3559D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3559D" w:rsidRDefault="00E3559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90119"/>
    <w:rsid w:val="00C90119"/>
    <w:rsid w:val="00E3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E3559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3559D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E3559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3559D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95</Words>
  <Characters>517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