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711B" w:rsidRDefault="00F6711B" w:rsidP="00F6711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ADIAMENTO DE AUDIÊNCIA POR NÃO COMPARECIMENTO DO PERITO (Art. 453, II,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6711B" w:rsidRDefault="00F6711B" w:rsidP="00F6711B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453, II, do Código de Processo Civil, requerer o adiamento da audiência designada para o dia (xxx), pois o Sr. perito (xxx) se encontra enfermo, conforme prova atestado anexo, e não poderá comparecer na data marcada, conforme recomendação médica.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F6711B" w:rsidRDefault="00F6711B"/>
    <w:sectPr w:rsidR="00F671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5529" w:rsidRDefault="00475529" w:rsidP="00475529">
      <w:r>
        <w:separator/>
      </w:r>
    </w:p>
  </w:endnote>
  <w:endnote w:type="continuationSeparator" w:id="0">
    <w:p w:rsidR="00475529" w:rsidRDefault="00475529" w:rsidP="00475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529" w:rsidRDefault="004755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529" w:rsidRPr="00475529" w:rsidRDefault="00475529" w:rsidP="0047552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529" w:rsidRDefault="004755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5529" w:rsidRDefault="00475529" w:rsidP="00475529">
      <w:r>
        <w:separator/>
      </w:r>
    </w:p>
  </w:footnote>
  <w:footnote w:type="continuationSeparator" w:id="0">
    <w:p w:rsidR="00475529" w:rsidRDefault="00475529" w:rsidP="00475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529" w:rsidRDefault="004755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529" w:rsidRPr="00475529" w:rsidRDefault="00475529" w:rsidP="0047552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529" w:rsidRDefault="004755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711B"/>
    <w:rsid w:val="00475529"/>
    <w:rsid w:val="00F6711B"/>
    <w:rsid w:val="00F9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85F471-24F9-44B5-ACB2-AD9293D5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6711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755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75529"/>
    <w:rPr>
      <w:sz w:val="24"/>
      <w:szCs w:val="24"/>
    </w:rPr>
  </w:style>
  <w:style w:type="paragraph" w:styleId="Rodap">
    <w:name w:val="footer"/>
    <w:basedOn w:val="Normal"/>
    <w:link w:val="RodapChar"/>
    <w:rsid w:val="004755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7552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2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ADIAMENTO DE AUDIÊNCIA POR NÃO COMPARECIMENTO DO PERITO (Art</vt:lpstr>
    </vt:vector>
  </TitlesOfParts>
  <Company>MicroHardware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ADIAMENTO DE AUDIÊNCIA POR NÃO COMPARECIMENTO DO PERITO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