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361D" w:rsidRDefault="0060361D" w:rsidP="0060361D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DE CITAÇÃO POR CARTA PRECATÓRIA </w:t>
      </w:r>
      <w:smartTag w:uri="urn:schemas-microsoft-com:office:smarttags" w:element="PersonName">
        <w:smartTagPr>
          <w:attr w:name="ProductID" w:val="EM PROCESSO PENAL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PROCESSO PENAL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(Art. 353 do CPP)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60361D" w:rsidRDefault="0060361D" w:rsidP="0060361D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CRIMINAL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 nos autos em epígrafe,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PENAL</w:t>
      </w:r>
      <w:r>
        <w:rPr>
          <w:rFonts w:ascii="Arial" w:hAnsi="Arial" w:cs="Arial"/>
          <w:color w:val="000000"/>
          <w:sz w:val="17"/>
          <w:szCs w:val="17"/>
        </w:rPr>
        <w:t xml:space="preserve"> que a Justiça Pública move em face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devido à infringência do dispositivo legal artigo (xxx) do Código Penal, vem à presença de V.Exa. expor o que segue: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O ora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mudou de residência para a Rua (xxx), nº (xxx), Bairro (xxx), Cidade (xxx), Cep. (xxx), no Estado de (xxx), conforme certificado pelo Sr. Oficial de Justiça (xxx) em fls.(xxx) destes autos.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A V.Exa. seja expedida carta precatória, em atenção ao artigo 353 do CPP, para fins de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60361D" w:rsidRDefault="0060361D"/>
    <w:sectPr w:rsidR="0060361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02D65" w:rsidRDefault="00702D65" w:rsidP="00702D65">
      <w:r>
        <w:separator/>
      </w:r>
    </w:p>
  </w:endnote>
  <w:endnote w:type="continuationSeparator" w:id="0">
    <w:p w:rsidR="00702D65" w:rsidRDefault="00702D65" w:rsidP="00702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2D65" w:rsidRDefault="00702D6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2D65" w:rsidRPr="00702D65" w:rsidRDefault="00702D65" w:rsidP="00702D6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2D65" w:rsidRDefault="00702D6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02D65" w:rsidRDefault="00702D65" w:rsidP="00702D65">
      <w:r>
        <w:separator/>
      </w:r>
    </w:p>
  </w:footnote>
  <w:footnote w:type="continuationSeparator" w:id="0">
    <w:p w:rsidR="00702D65" w:rsidRDefault="00702D65" w:rsidP="00702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2D65" w:rsidRDefault="00702D6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2D65" w:rsidRPr="00702D65" w:rsidRDefault="00702D65" w:rsidP="00702D6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2D65" w:rsidRDefault="00702D6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361D"/>
    <w:rsid w:val="005B5DD4"/>
    <w:rsid w:val="0060361D"/>
    <w:rsid w:val="0070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3F4C9C-54CD-4064-B888-B390C9E6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60361D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702D6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02D65"/>
    <w:rPr>
      <w:sz w:val="24"/>
      <w:szCs w:val="24"/>
    </w:rPr>
  </w:style>
  <w:style w:type="paragraph" w:styleId="Rodap">
    <w:name w:val="footer"/>
    <w:basedOn w:val="Normal"/>
    <w:link w:val="RodapChar"/>
    <w:rsid w:val="00702D6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02D6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2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CITAÇÃO POR CARTA PRECATÓRIA EM PROCESSO PENAL (Art</vt:lpstr>
    </vt:vector>
  </TitlesOfParts>
  <Company>MicroHardware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CITAÇÃO POR CARTA PRECATÓRIA EM PROCESSO PENAL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