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5DB5" w:rsidRDefault="001E5DB5" w:rsidP="001E5DB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EXTINÇÃO DO PROCESSO DE EXECUÇÃO PELO PAGAMENTO - PEDIDO DO EXECUTADO (Art. 794, 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1E5DB5" w:rsidRDefault="001E5DB5" w:rsidP="001E5DB5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EXECUTADO</w:t>
      </w:r>
      <w:r>
        <w:rPr>
          <w:rFonts w:ascii="Arial" w:hAnsi="Arial" w:cs="Arial"/>
          <w:color w:val="000000"/>
          <w:sz w:val="17"/>
          <w:szCs w:val="17"/>
        </w:rPr>
        <w:t xml:space="preserve">, por seu procurador infra assinado,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DE EXECUÇÃO</w:t>
      </w:r>
      <w:r>
        <w:rPr>
          <w:rFonts w:ascii="Arial" w:hAnsi="Arial" w:cs="Arial"/>
          <w:color w:val="000000"/>
          <w:sz w:val="17"/>
          <w:szCs w:val="17"/>
        </w:rPr>
        <w:t xml:space="preserve"> que lhe move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EXEQÜENTE</w:t>
      </w:r>
      <w:r>
        <w:rPr>
          <w:rFonts w:ascii="Arial" w:hAnsi="Arial" w:cs="Arial"/>
          <w:color w:val="000000"/>
          <w:sz w:val="17"/>
          <w:szCs w:val="17"/>
        </w:rPr>
        <w:t>, vem à presença de V. Exa., 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Exeqüente</w:t>
      </w:r>
      <w:r>
        <w:rPr>
          <w:rFonts w:ascii="Arial" w:hAnsi="Arial" w:cs="Arial"/>
          <w:color w:val="000000"/>
          <w:sz w:val="17"/>
          <w:szCs w:val="17"/>
        </w:rPr>
        <w:t xml:space="preserve"> propôs a presente Ação de Execução de Título Extrajudicial, requerendo, pois, a efetivação do pagamento do valores constantes do título, devidamente corrigidos e atualizados.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Executado</w:t>
      </w:r>
      <w:r>
        <w:rPr>
          <w:rFonts w:ascii="Arial" w:hAnsi="Arial" w:cs="Arial"/>
          <w:color w:val="000000"/>
          <w:sz w:val="17"/>
          <w:szCs w:val="17"/>
        </w:rPr>
        <w:t>, no entanto, procedeu o pagamento da quantia pleiteada, qual seja, R$ (xxx) (valor expresso), conforme recibo de pagamento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intimado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Exeqüente</w:t>
      </w:r>
      <w:r>
        <w:rPr>
          <w:rFonts w:ascii="Arial" w:hAnsi="Arial" w:cs="Arial"/>
          <w:color w:val="000000"/>
          <w:sz w:val="17"/>
          <w:szCs w:val="17"/>
        </w:rPr>
        <w:t xml:space="preserve"> para, após, decretar a extinção do processo pela satisfação da dívida, nos exatos termos do artigo 794, inciso I,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1E5DB5" w:rsidRDefault="001E5DB5"/>
    <w:sectPr w:rsidR="001E5D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4B71" w:rsidRDefault="00D74B71" w:rsidP="00D74B71">
      <w:r>
        <w:separator/>
      </w:r>
    </w:p>
  </w:endnote>
  <w:endnote w:type="continuationSeparator" w:id="0">
    <w:p w:rsidR="00D74B71" w:rsidRDefault="00D74B71" w:rsidP="00D74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B71" w:rsidRDefault="00D74B7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B71" w:rsidRPr="00D74B71" w:rsidRDefault="00D74B71" w:rsidP="00D74B7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B71" w:rsidRDefault="00D74B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4B71" w:rsidRDefault="00D74B71" w:rsidP="00D74B71">
      <w:r>
        <w:separator/>
      </w:r>
    </w:p>
  </w:footnote>
  <w:footnote w:type="continuationSeparator" w:id="0">
    <w:p w:rsidR="00D74B71" w:rsidRDefault="00D74B71" w:rsidP="00D74B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B71" w:rsidRDefault="00D74B7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B71" w:rsidRPr="00D74B71" w:rsidRDefault="00D74B71" w:rsidP="00D74B7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B71" w:rsidRDefault="00D74B7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5DB5"/>
    <w:rsid w:val="001E5DB5"/>
    <w:rsid w:val="007B6B25"/>
    <w:rsid w:val="00D7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AC0237-1B6C-456E-8EDB-876F8EDF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E5DB5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1E5DB5"/>
    <w:rPr>
      <w:b/>
      <w:bCs/>
    </w:rPr>
  </w:style>
  <w:style w:type="paragraph" w:styleId="Cabealho">
    <w:name w:val="header"/>
    <w:basedOn w:val="Normal"/>
    <w:link w:val="CabealhoChar"/>
    <w:rsid w:val="00D74B7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74B71"/>
    <w:rPr>
      <w:sz w:val="24"/>
      <w:szCs w:val="24"/>
    </w:rPr>
  </w:style>
  <w:style w:type="paragraph" w:styleId="Rodap">
    <w:name w:val="footer"/>
    <w:basedOn w:val="Normal"/>
    <w:link w:val="RodapChar"/>
    <w:rsid w:val="00D74B7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74B7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EXTINÇÃO DO PROCESSO DE EXECUÇÃO PELO PAGAMENTO - PEDIDO DO EXECUTADO (Art</vt:lpstr>
    </vt:vector>
  </TitlesOfParts>
  <Company>MicroHardware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EXTINÇÃO DO PROCESSO DE EXECUÇÃO PELO PAGAMENTO - PEDIDO DO EXECUTADO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