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3CF9" w:rsidRDefault="00A53CF9" w:rsidP="00A53CF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PROSSEGUIMENTO DA FALÊNCIA PELO CREDOR (Art. 75, § 1º,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53CF9" w:rsidRDefault="00A53CF9" w:rsidP="00A53CF9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da Falência de (xxx), não concordando com o encerramento requerido pelo síndico, vem à presença de Vossa Excelência, com fulcro no Art. 75, § 1º, do Decreto-lei nº 7.661/45, requerer o prosseguimento da falência, arcando com as despesas do processo até o final.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A53CF9" w:rsidRDefault="00A53CF9"/>
    <w:sectPr w:rsidR="00A53C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0EC9" w:rsidRDefault="00C10EC9" w:rsidP="00C10EC9">
      <w:r>
        <w:separator/>
      </w:r>
    </w:p>
  </w:endnote>
  <w:endnote w:type="continuationSeparator" w:id="0">
    <w:p w:rsidR="00C10EC9" w:rsidRDefault="00C10EC9" w:rsidP="00C1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Default="00C10E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Pr="00C10EC9" w:rsidRDefault="00C10EC9" w:rsidP="00C10EC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Default="00C10E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0EC9" w:rsidRDefault="00C10EC9" w:rsidP="00C10EC9">
      <w:r>
        <w:separator/>
      </w:r>
    </w:p>
  </w:footnote>
  <w:footnote w:type="continuationSeparator" w:id="0">
    <w:p w:rsidR="00C10EC9" w:rsidRDefault="00C10EC9" w:rsidP="00C10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Default="00C10E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Pr="00C10EC9" w:rsidRDefault="00C10EC9" w:rsidP="00C10EC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0EC9" w:rsidRDefault="00C10EC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CF9"/>
    <w:rsid w:val="006D6550"/>
    <w:rsid w:val="00A53CF9"/>
    <w:rsid w:val="00C1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FB434-3816-49FE-BBDA-F50E6621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53CF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10E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10EC9"/>
    <w:rPr>
      <w:sz w:val="24"/>
      <w:szCs w:val="24"/>
    </w:rPr>
  </w:style>
  <w:style w:type="paragraph" w:styleId="Rodap">
    <w:name w:val="footer"/>
    <w:basedOn w:val="Normal"/>
    <w:link w:val="RodapChar"/>
    <w:rsid w:val="00C10E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10E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7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PROSSEGUIMENTO DA FALÊNCIA PELO CREDOR (Art</vt:lpstr>
    </vt:vector>
  </TitlesOfParts>
  <Company>MicroHardware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PROSSEGUIMENTO DA FALÊNCIA PELO CREDOR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