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7EAE" w:rsidRDefault="00297EAE" w:rsidP="00297EAE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SUBSTITUIÇÃO DO BEM PENHORADO POR DINHEIRO (Art. 668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297EAE" w:rsidRDefault="00297EAE" w:rsidP="00297EAE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EXECUTADO</w:t>
      </w:r>
      <w:r>
        <w:rPr>
          <w:rFonts w:ascii="Arial" w:hAnsi="Arial" w:cs="Arial"/>
          <w:color w:val="000000"/>
          <w:sz w:val="17"/>
          <w:szCs w:val="17"/>
        </w:rPr>
        <w:t xml:space="preserve">, já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DE EXECUÇÃO</w:t>
      </w:r>
      <w:r>
        <w:rPr>
          <w:rFonts w:ascii="Arial" w:hAnsi="Arial" w:cs="Arial"/>
          <w:color w:val="000000"/>
          <w:sz w:val="17"/>
          <w:szCs w:val="17"/>
        </w:rPr>
        <w:t xml:space="preserve"> que lhe move </w:t>
      </w:r>
      <w:r>
        <w:rPr>
          <w:rStyle w:val="Forte"/>
          <w:rFonts w:ascii="Arial" w:hAnsi="Arial" w:cs="Arial"/>
          <w:color w:val="000000"/>
          <w:sz w:val="17"/>
          <w:szCs w:val="17"/>
        </w:rPr>
        <w:t>NOME DO EXEQÜENTE</w:t>
      </w:r>
      <w:r>
        <w:rPr>
          <w:rFonts w:ascii="Arial" w:hAnsi="Arial" w:cs="Arial"/>
          <w:color w:val="000000"/>
          <w:sz w:val="17"/>
          <w:szCs w:val="17"/>
        </w:rPr>
        <w:t>, por seu procurador infra-assinado, vem à presença de V. Exa., com fundamento no artigo 668 do Código de Processo Civil, expor e requerer o que se segue: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Consoante se depreende dos autos, às fls. (xxx), encontra-se penhorado o veículo (xxx) de propriedade do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>, marca (xxx), ano/modelo (xxx/xxx), placa (xxx).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Destarte, não havendo interesse em manter a constrição sobre o referido bem, poderá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Executado</w:t>
      </w:r>
      <w:r>
        <w:rPr>
          <w:rFonts w:ascii="Arial" w:hAnsi="Arial" w:cs="Arial"/>
          <w:color w:val="000000"/>
          <w:sz w:val="17"/>
          <w:szCs w:val="17"/>
        </w:rPr>
        <w:t xml:space="preserve"> substituir a penhora por dinheiro, conforme preceitua o artigo 668 do CPC, in verbis: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t>Art. 668. O devedor, ou responsável, pode, a todo tempo, antes da arrematação ou da adjudicação, requerer a substituição do bem penhorado por dinheiro; caso em que a execução correrá sobre a quantia depositada.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A substituição do bem penhorado pela quantia em dinheiro constante do mandado de pagamento, retirando, pois, a constrição sobre o referido bem.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Sejam expedidas as correspondentes guias de depósito da quantia correspondente, a título de penhora.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O prosseguimento da execução sobre a quantia a ser depositada, suspendendo-se quaisquer atos posteriores sobre o referido veículo penhorado.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p w:rsidR="00297EAE" w:rsidRDefault="00297EAE"/>
    <w:sectPr w:rsidR="00297E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7031" w:rsidRDefault="005D7031" w:rsidP="005D7031">
      <w:r>
        <w:separator/>
      </w:r>
    </w:p>
  </w:endnote>
  <w:endnote w:type="continuationSeparator" w:id="0">
    <w:p w:rsidR="005D7031" w:rsidRDefault="005D7031" w:rsidP="005D7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031" w:rsidRDefault="005D70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031" w:rsidRPr="005D7031" w:rsidRDefault="005D7031" w:rsidP="005D703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031" w:rsidRDefault="005D70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7031" w:rsidRDefault="005D7031" w:rsidP="005D7031">
      <w:r>
        <w:separator/>
      </w:r>
    </w:p>
  </w:footnote>
  <w:footnote w:type="continuationSeparator" w:id="0">
    <w:p w:rsidR="005D7031" w:rsidRDefault="005D7031" w:rsidP="005D70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031" w:rsidRDefault="005D70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031" w:rsidRPr="005D7031" w:rsidRDefault="005D7031" w:rsidP="005D703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D7031" w:rsidRDefault="005D70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7EAE"/>
    <w:rsid w:val="00297EAE"/>
    <w:rsid w:val="005D7031"/>
    <w:rsid w:val="009D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C0C13F-9B92-421E-9017-F25779FE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97EAE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297EAE"/>
    <w:rPr>
      <w:b/>
      <w:bCs/>
    </w:rPr>
  </w:style>
  <w:style w:type="paragraph" w:styleId="Cabealho">
    <w:name w:val="header"/>
    <w:basedOn w:val="Normal"/>
    <w:link w:val="CabealhoChar"/>
    <w:rsid w:val="005D703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5D7031"/>
    <w:rPr>
      <w:sz w:val="24"/>
      <w:szCs w:val="24"/>
    </w:rPr>
  </w:style>
  <w:style w:type="paragraph" w:styleId="Rodap">
    <w:name w:val="footer"/>
    <w:basedOn w:val="Normal"/>
    <w:link w:val="RodapChar"/>
    <w:rsid w:val="005D703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5D70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SUBSTITUIÇÃO DO BEM PENHORADO POR DINHEIRO (Art</vt:lpstr>
    </vt:vector>
  </TitlesOfParts>
  <Company>MicroHardware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SUBSTITUIÇÃO DO BEM PENHORADO POR DINHEIRO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