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2E68" w:rsidRDefault="000C2E68">
      <w:pPr>
        <w:widowControl/>
        <w:rPr>
          <w:lang w:val="en-US"/>
        </w:rPr>
      </w:pPr>
    </w:p>
    <w:p w:rsidR="000C2E68" w:rsidRDefault="000C2E68">
      <w:pPr>
        <w:widowControl/>
        <w:rPr>
          <w:lang w:val="en-US"/>
        </w:rPr>
      </w:pPr>
      <w:r>
        <w:rPr>
          <w:lang w:val="en-US"/>
        </w:rPr>
        <w:t>PETIÇÃO INICIAL – AÇÃO DE COBRANÇA - NOVO CPC</w:t>
      </w:r>
    </w:p>
    <w:p w:rsidR="000C2E68" w:rsidRDefault="000C2E68">
      <w:pPr>
        <w:widowControl/>
        <w:rPr>
          <w:lang w:val="en-US"/>
        </w:rPr>
      </w:pPr>
    </w:p>
    <w:p w:rsidR="000C2E68" w:rsidRDefault="000C2E68">
      <w:pPr>
        <w:widowControl/>
        <w:rPr>
          <w:lang w:val="en-US"/>
        </w:rPr>
      </w:pPr>
    </w:p>
    <w:p w:rsidR="000C2E68" w:rsidRDefault="000C2E68">
      <w:pPr>
        <w:widowControl/>
        <w:rPr>
          <w:lang w:val="en-US"/>
        </w:rPr>
      </w:pPr>
      <w:r>
        <w:rPr>
          <w:lang w:val="en-US"/>
        </w:rPr>
        <w:t>EXMO. SR. DR. JUIZ DE DIREITO DA ____________ DA COMARCA DE __________________ - ___</w:t>
      </w:r>
    </w:p>
    <w:p w:rsidR="000C2E68" w:rsidRDefault="000C2E68">
      <w:pPr>
        <w:widowControl/>
        <w:rPr>
          <w:lang w:val="en-US"/>
        </w:rPr>
      </w:pPr>
    </w:p>
    <w:p w:rsidR="000C2E68" w:rsidRDefault="000C2E68">
      <w:pPr>
        <w:widowControl/>
        <w:rPr>
          <w:lang w:val="en-US"/>
        </w:rPr>
      </w:pPr>
    </w:p>
    <w:p w:rsidR="000C2E68" w:rsidRDefault="000C2E68">
      <w:pPr>
        <w:widowControl/>
        <w:rPr>
          <w:lang w:val="en-US"/>
        </w:rPr>
      </w:pPr>
      <w:r>
        <w:rPr>
          <w:lang w:val="en-US"/>
        </w:rPr>
        <w:t>Pular 10 linhas</w:t>
      </w:r>
    </w:p>
    <w:p w:rsidR="000C2E68" w:rsidRDefault="000C2E68">
      <w:pPr>
        <w:widowControl/>
        <w:rPr>
          <w:lang w:val="en-US"/>
        </w:rPr>
      </w:pPr>
    </w:p>
    <w:p w:rsidR="000C2E68" w:rsidRDefault="000C2E68">
      <w:pPr>
        <w:widowControl/>
        <w:rPr>
          <w:lang w:val="en-US"/>
        </w:rPr>
      </w:pPr>
    </w:p>
    <w:p w:rsidR="000C2E68" w:rsidRDefault="000C2E68">
      <w:pPr>
        <w:widowControl/>
        <w:rPr>
          <w:lang w:val="en-US"/>
        </w:rPr>
      </w:pPr>
      <w:r>
        <w:rPr>
          <w:lang w:val="en-US"/>
        </w:rPr>
        <w:t xml:space="preserve">(...), por seus procuradores (documento 1), com escritório na (...), vem, respeitosamente, perante Vossa Excelência, propor em face de (...), a presente </w:t>
      </w:r>
    </w:p>
    <w:p w:rsidR="000C2E68" w:rsidRDefault="000C2E68">
      <w:pPr>
        <w:widowControl/>
        <w:rPr>
          <w:lang w:val="en-US"/>
        </w:rPr>
      </w:pPr>
      <w:r>
        <w:rPr>
          <w:lang w:val="en-US"/>
        </w:rPr>
        <w:t>Ação de cobrança de comissão de corretagem</w:t>
      </w:r>
    </w:p>
    <w:p w:rsidR="000C2E68" w:rsidRDefault="000C2E68">
      <w:pPr>
        <w:widowControl/>
        <w:rPr>
          <w:lang w:val="en-US"/>
        </w:rPr>
      </w:pPr>
      <w:r>
        <w:rPr>
          <w:lang w:val="en-US"/>
        </w:rPr>
        <w:t>o que faz com supedâneo nos argumentos de fato e de direito que passa a aduzir:</w:t>
      </w:r>
    </w:p>
    <w:p w:rsidR="000C2E68" w:rsidRDefault="000C2E68">
      <w:pPr>
        <w:widowControl/>
        <w:rPr>
          <w:lang w:val="en-US"/>
        </w:rPr>
      </w:pPr>
      <w:r>
        <w:rPr>
          <w:lang w:val="en-US"/>
        </w:rPr>
        <w:t>I – Fatos</w:t>
      </w:r>
    </w:p>
    <w:p w:rsidR="000C2E68" w:rsidRDefault="000C2E68">
      <w:pPr>
        <w:widowControl/>
        <w:rPr>
          <w:lang w:val="en-US"/>
        </w:rPr>
      </w:pPr>
      <w:r>
        <w:rPr>
          <w:lang w:val="en-US"/>
        </w:rPr>
        <w:t>Na qualidade de corretor de imóveis, devidamente autorizado pelo réu, consoante autorização de venda anexa (documento 2), o autor, com grande dispêndio de tempo e de dinheiro (publicidade, combustível etc.), logrou angariar comprador idôneo.</w:t>
      </w:r>
    </w:p>
    <w:p w:rsidR="000C2E68" w:rsidRDefault="000C2E68">
      <w:pPr>
        <w:widowControl/>
        <w:rPr>
          <w:lang w:val="en-US"/>
        </w:rPr>
      </w:pPr>
      <w:r>
        <w:rPr>
          <w:lang w:val="en-US"/>
        </w:rPr>
        <w:t>Sendo assim, vendedor e comprador firmaram a competente escritura pública de compra e venda, título esse que foi levado a registro.</w:t>
      </w:r>
    </w:p>
    <w:p w:rsidR="000C2E68" w:rsidRDefault="000C2E68">
      <w:pPr>
        <w:widowControl/>
        <w:rPr>
          <w:lang w:val="en-US"/>
        </w:rPr>
      </w:pPr>
      <w:r>
        <w:rPr>
          <w:lang w:val="en-US"/>
        </w:rPr>
        <w:t>No ato da outorga da escritura, o vendedor, ora réu, recebeu integralmente o preço ajustado, de R$ (...).</w:t>
      </w:r>
    </w:p>
    <w:p w:rsidR="000C2E68" w:rsidRDefault="000C2E68">
      <w:pPr>
        <w:widowControl/>
        <w:rPr>
          <w:lang w:val="en-US"/>
        </w:rPr>
      </w:pPr>
      <w:r>
        <w:rPr>
          <w:lang w:val="en-US"/>
        </w:rPr>
        <w:t>No entanto, a par da efetiva participação do autor que mediou o negócio entre as partes, o réu se nega a cumprir a sua obrigação de pagar a comissão ajustada, no montante de 6% (seis por cento) sobre o valor da operação, ou seja, R$ (...).</w:t>
      </w:r>
    </w:p>
    <w:p w:rsidR="000C2E68" w:rsidRDefault="000C2E68">
      <w:pPr>
        <w:widowControl/>
        <w:rPr>
          <w:lang w:val="en-US"/>
        </w:rPr>
      </w:pPr>
      <w:r>
        <w:rPr>
          <w:lang w:val="en-US"/>
        </w:rPr>
        <w:t>Sendo assim, baldos os esforços para receber amigavelmente o valor devido, não restou alternativa ao autor senão a propositura da vertente ação.</w:t>
      </w:r>
    </w:p>
    <w:p w:rsidR="000C2E68" w:rsidRDefault="000C2E68">
      <w:pPr>
        <w:widowControl/>
        <w:rPr>
          <w:lang w:val="en-US"/>
        </w:rPr>
      </w:pPr>
      <w:r>
        <w:rPr>
          <w:lang w:val="en-US"/>
        </w:rPr>
        <w:t>II – Direito</w:t>
      </w:r>
    </w:p>
    <w:p w:rsidR="000C2E68" w:rsidRDefault="000C2E68">
      <w:pPr>
        <w:widowControl/>
        <w:rPr>
          <w:lang w:val="en-US"/>
        </w:rPr>
      </w:pPr>
      <w:r>
        <w:rPr>
          <w:lang w:val="en-US"/>
        </w:rPr>
        <w:t>Determina o Código Civil:</w:t>
      </w:r>
    </w:p>
    <w:p w:rsidR="000C2E68" w:rsidRDefault="000C2E68">
      <w:pPr>
        <w:widowControl/>
        <w:rPr>
          <w:lang w:val="en-US"/>
        </w:rPr>
      </w:pPr>
      <w:r>
        <w:rPr>
          <w:lang w:val="en-US"/>
        </w:rPr>
        <w:t>“Art. 725. A remuneração é devida ao corretor uma vez que tenha conseguido o resultado previsto no contrato de mediação, ou ainda que este não se efetive em virtude de arrependimento das partes.”</w:t>
      </w:r>
    </w:p>
    <w:p w:rsidR="000C2E68" w:rsidRDefault="000C2E68">
      <w:pPr>
        <w:widowControl/>
        <w:rPr>
          <w:lang w:val="en-US"/>
        </w:rPr>
      </w:pPr>
      <w:r>
        <w:rPr>
          <w:lang w:val="en-US"/>
        </w:rPr>
        <w:t>Sendo assim, o réu deverá ser condenado a pagar a comissão a que o autor faz jus em razão da mediação útil, acrescida de custas, despesas e honorários, isso mesmo não havendo contrato escrito, como atesta remansosa jurisprudência. Como não se trata de contrato solene, a jurisprudência remansosa admite a prova do contrato através da ordem de venda anexa (documento 2) e até mesmo por testemunhas:</w:t>
      </w:r>
    </w:p>
    <w:p w:rsidR="000C2E68" w:rsidRDefault="000C2E68">
      <w:pPr>
        <w:widowControl/>
        <w:rPr>
          <w:lang w:val="en-US"/>
        </w:rPr>
      </w:pPr>
      <w:r>
        <w:rPr>
          <w:lang w:val="en-US"/>
        </w:rPr>
        <w:t>Segundo Tribunal de Alçada Civil de São Paulo. “Mediação – comissão de corretagem – cobrança – prova exclusivamente testemunhal – validade. ...” (Apel. c/ Ver. Nº 516.255, 4ª Câm. – rel. Juiz Mariano Siqueira – 02.06.1998. Referências: Resp nº 8.216-MG, 4ª Turma – rel. Min. Barros Monteiro – 27.08.1991; Resp nº 13.508-SP – 3ª Turma – rel. Min. Cláudio Santos – 14.12.1992; Apel. Cív. Nº 216.876-2 – rel. Accioli Freire, SP – 03.02.1994; AC nº 134.467-2 – Birigui – rel. Camargo Viana – 19.09.1988 – RT 535/230, 476/235 – RTJ 121/1.189; RE nº 106.442-PR, 25.895, 102.747, 70.563; Resp  11.553. No mesmo sentido: Apel. Nº 520.977 – 12ª Câm. – rel. Juiz Gama Pellegrini – 27.08.1998; Apel. Nº 553.226 – 12ª Câm. – rel. Juiz Gama Pellegrini – 19.11.1998; Apel. Nº 521.845 – 1ª Câm. – rel. Juiz Vieira de Moraes – 09.11.1998).</w:t>
      </w:r>
    </w:p>
    <w:p w:rsidR="000C2E68" w:rsidRDefault="000C2E68">
      <w:pPr>
        <w:widowControl/>
        <w:rPr>
          <w:lang w:val="en-US"/>
        </w:rPr>
      </w:pPr>
      <w:r>
        <w:rPr>
          <w:lang w:val="en-US"/>
        </w:rPr>
        <w:t xml:space="preserve">Segundo Tribunal de Alçada Civil de São Paulo. “Mediação – comissão de corretagem – cobrança – prova – existência – percentual de 6% sobre o valor da transação – cabimento. Se </w:t>
      </w:r>
      <w:r>
        <w:rPr>
          <w:lang w:val="en-US"/>
        </w:rPr>
        <w:lastRenderedPageBreak/>
        <w:t>a prova documental e oral confirma a intermediação da transação, é devida a comissão cobrada, de 6% sobre o valor real da venda, comprovada nos autos, Sentença mantida. Agravo retido e recurso de apelação improvidos” (Apel. Nº 516.936 – 2ª Câm. – rel. Juiz Felipe Ferreira – 27.04.1998. No mesmo sentido: Apel. Nº 516.646 – 3ª Câm. – rel. Juiz Ribeiro Pinto – j. em 11.08.1998).</w:t>
      </w:r>
    </w:p>
    <w:p w:rsidR="000C2E68" w:rsidRDefault="000C2E68">
      <w:pPr>
        <w:widowControl/>
        <w:rPr>
          <w:lang w:val="en-US"/>
        </w:rPr>
      </w:pPr>
      <w:r>
        <w:rPr>
          <w:lang w:val="en-US"/>
        </w:rPr>
        <w:t>III – Demonstração do débito</w:t>
      </w:r>
    </w:p>
    <w:p w:rsidR="000C2E68" w:rsidRDefault="000C2E68">
      <w:pPr>
        <w:widowControl/>
        <w:rPr>
          <w:lang w:val="en-US"/>
        </w:rPr>
      </w:pPr>
      <w:r>
        <w:rPr>
          <w:lang w:val="en-US"/>
        </w:rPr>
        <w:t>Valor da operação: R$ (...)</w:t>
      </w:r>
    </w:p>
    <w:p w:rsidR="000C2E68" w:rsidRDefault="000C2E68">
      <w:pPr>
        <w:widowControl/>
        <w:rPr>
          <w:lang w:val="en-US"/>
        </w:rPr>
      </w:pPr>
      <w:r>
        <w:rPr>
          <w:lang w:val="en-US"/>
        </w:rPr>
        <w:t>Comissão de corretagem: 6% = (...)</w:t>
      </w:r>
    </w:p>
    <w:p w:rsidR="000C2E68" w:rsidRDefault="000C2E68">
      <w:pPr>
        <w:widowControl/>
        <w:rPr>
          <w:lang w:val="en-US"/>
        </w:rPr>
      </w:pPr>
      <w:r>
        <w:rPr>
          <w:lang w:val="en-US"/>
        </w:rPr>
        <w:t>IV – Pedido</w:t>
      </w:r>
    </w:p>
    <w:p w:rsidR="000C2E68" w:rsidRDefault="000C2E68">
      <w:pPr>
        <w:widowControl/>
        <w:rPr>
          <w:lang w:val="en-US"/>
        </w:rPr>
      </w:pPr>
      <w:r>
        <w:rPr>
          <w:lang w:val="en-US"/>
        </w:rPr>
        <w:t>Ex positis, requer o autor que, ao final, digne-se Vossa Excelência de julgar procedente a presente ação, condenando o réu a pagar o principal, no valor de R$ (...), acrescido de juros legais desde a citação, correção monetária desde a data do negócio, despesas, custas e honorários advocatícios que Vossa Excelência houver por bem arbitrar.</w:t>
      </w:r>
    </w:p>
    <w:p w:rsidR="000C2E68" w:rsidRDefault="000C2E68">
      <w:pPr>
        <w:widowControl/>
        <w:rPr>
          <w:lang w:val="en-US"/>
        </w:rPr>
      </w:pPr>
      <w:r>
        <w:rPr>
          <w:lang w:val="en-US"/>
        </w:rPr>
        <w:t>V – Citação</w:t>
      </w:r>
    </w:p>
    <w:p w:rsidR="000C2E68" w:rsidRDefault="000C2E68">
      <w:pPr>
        <w:widowControl/>
        <w:rPr>
          <w:lang w:val="en-US"/>
        </w:rPr>
      </w:pPr>
      <w:r>
        <w:rPr>
          <w:lang w:val="en-US"/>
        </w:rPr>
        <w:t xml:space="preserve">Requer-se que a citação do réu seja efetuada pelo correio, nos termos dos arts. 246, I; 247 e 248 do Código de Processo Civil, para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w:t>
      </w:r>
    </w:p>
    <w:p w:rsidR="000C2E68" w:rsidRDefault="000C2E68">
      <w:pPr>
        <w:widowControl/>
        <w:rPr>
          <w:lang w:val="en-US"/>
        </w:rPr>
      </w:pPr>
      <w:r>
        <w:rPr>
          <w:lang w:val="en-US"/>
        </w:rPr>
        <w:t>Ou</w:t>
      </w:r>
    </w:p>
    <w:p w:rsidR="000C2E68" w:rsidRDefault="000C2E68">
      <w:pPr>
        <w:widowControl/>
        <w:rPr>
          <w:lang w:val="en-US"/>
        </w:rPr>
      </w:pPr>
      <w:r>
        <w:rPr>
          <w:lang w:val="en-US"/>
        </w:rPr>
        <w:t>Nos termos do art. 246, II, do Código de Processo Civil (justificar o motivo, posto que a citação por Oficial de Justiça é subsidiária) requer-se a citação do réu por intermédio do Sr. Oficial de Justiça para, querendo,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facultando-se ao Sr. Oficial de Justiça encarregado da diligência proceder nos dias e horários de exceção (CPC, art. 212, § 2º).</w:t>
      </w:r>
    </w:p>
    <w:p w:rsidR="000C2E68" w:rsidRDefault="000C2E68">
      <w:pPr>
        <w:widowControl/>
        <w:rPr>
          <w:lang w:val="en-US"/>
        </w:rPr>
      </w:pPr>
      <w:r>
        <w:rPr>
          <w:lang w:val="en-US"/>
        </w:rPr>
        <w:t>VI – Audiência de Conciliação</w:t>
      </w:r>
    </w:p>
    <w:p w:rsidR="000C2E68" w:rsidRDefault="000C2E68">
      <w:pPr>
        <w:widowControl/>
        <w:rPr>
          <w:lang w:val="en-US"/>
        </w:rPr>
      </w:pPr>
      <w:r>
        <w:rPr>
          <w:lang w:val="en-US"/>
        </w:rPr>
        <w:t xml:space="preserve">Nos termos do art. 334, § 5º, do Código de Processo Civil, o autor desde já manifesta, pela natureza do litígio, desinteresse em autocomposição. </w:t>
      </w:r>
    </w:p>
    <w:p w:rsidR="000C2E68" w:rsidRDefault="000C2E68">
      <w:pPr>
        <w:widowControl/>
        <w:rPr>
          <w:lang w:val="en-US"/>
        </w:rPr>
      </w:pPr>
      <w:r>
        <w:rPr>
          <w:lang w:val="en-US"/>
        </w:rPr>
        <w:t xml:space="preserve">Ou </w:t>
      </w:r>
    </w:p>
    <w:p w:rsidR="000C2E68" w:rsidRDefault="000C2E68">
      <w:pPr>
        <w:widowControl/>
        <w:rPr>
          <w:lang w:val="en-US"/>
        </w:rPr>
      </w:pPr>
      <w:r>
        <w:rPr>
          <w:lang w:val="en-US"/>
        </w:rPr>
        <w:t xml:space="preserve">Tendo em vista a natureza do direito e demonstrando espírito conciliador, a par das inúmeras tentativas de resolver amigavelmente a questão, o autor desde já, nos termos do art. 334 do Código de Processo Civil, manifesta interesse em autocomposição, aguardando a designação de audiência de conciliação. </w:t>
      </w:r>
    </w:p>
    <w:p w:rsidR="000C2E68" w:rsidRDefault="000C2E68">
      <w:pPr>
        <w:widowControl/>
        <w:rPr>
          <w:lang w:val="en-US"/>
        </w:rPr>
      </w:pPr>
      <w:r>
        <w:rPr>
          <w:lang w:val="en-US"/>
        </w:rPr>
        <w:t xml:space="preserve">VII – Provas </w:t>
      </w:r>
    </w:p>
    <w:p w:rsidR="000C2E68" w:rsidRDefault="000C2E68">
      <w:pPr>
        <w:widowControl/>
        <w:rPr>
          <w:lang w:val="en-US"/>
        </w:rPr>
      </w:pPr>
      <w:r>
        <w:rPr>
          <w:lang w:val="en-US"/>
        </w:rPr>
        <w:t>Requer-se provar o alegado por todos os meios de prova em direito admitidos, incluindo perícia, produção de prova documental, testemunhal, inspeção judicial, depoimento pessoal sob pena de confissão caso o réu (ou seu representante) não compareça, ou, comparecendo, se negue a depor (art. 385, § 1º, do Código de Processo Civil).</w:t>
      </w:r>
    </w:p>
    <w:p w:rsidR="000C2E68" w:rsidRDefault="000C2E68">
      <w:pPr>
        <w:widowControl/>
        <w:rPr>
          <w:lang w:val="en-US"/>
        </w:rPr>
      </w:pPr>
      <w:r>
        <w:rPr>
          <w:lang w:val="en-US"/>
        </w:rPr>
        <w:t>VII – Valor da causa</w:t>
      </w:r>
    </w:p>
    <w:p w:rsidR="000C2E68" w:rsidRDefault="000C2E68">
      <w:pPr>
        <w:widowControl/>
        <w:rPr>
          <w:lang w:val="en-US"/>
        </w:rPr>
      </w:pPr>
      <w:r>
        <w:rPr>
          <w:lang w:val="en-US"/>
        </w:rPr>
        <w:t>Dá-se à causa o valor de R$ (...).</w:t>
      </w:r>
    </w:p>
    <w:p w:rsidR="000C2E68" w:rsidRDefault="000C2E68">
      <w:pPr>
        <w:widowControl/>
        <w:rPr>
          <w:lang w:val="en-US"/>
        </w:rPr>
      </w:pPr>
    </w:p>
    <w:p w:rsidR="000C2E68" w:rsidRDefault="000C2E68">
      <w:pPr>
        <w:widowControl/>
        <w:rPr>
          <w:lang w:val="en-US"/>
        </w:rPr>
      </w:pPr>
    </w:p>
    <w:p w:rsidR="000C2E68" w:rsidRDefault="000C2E68">
      <w:pPr>
        <w:widowControl/>
        <w:rPr>
          <w:lang w:val="en-US"/>
        </w:rPr>
      </w:pPr>
      <w:r>
        <w:rPr>
          <w:lang w:val="en-US"/>
        </w:rPr>
        <w:t>Nestes termos,</w:t>
      </w:r>
    </w:p>
    <w:p w:rsidR="000C2E68" w:rsidRDefault="000C2E68">
      <w:pPr>
        <w:widowControl/>
        <w:rPr>
          <w:lang w:val="en-US"/>
        </w:rPr>
      </w:pPr>
    </w:p>
    <w:p w:rsidR="000C2E68" w:rsidRDefault="000C2E68">
      <w:pPr>
        <w:widowControl/>
        <w:rPr>
          <w:lang w:val="en-US"/>
        </w:rPr>
      </w:pPr>
      <w:r>
        <w:rPr>
          <w:lang w:val="en-US"/>
        </w:rPr>
        <w:lastRenderedPageBreak/>
        <w:t>Pede deferimento.</w:t>
      </w:r>
    </w:p>
    <w:p w:rsidR="000C2E68" w:rsidRDefault="000C2E68">
      <w:pPr>
        <w:widowControl/>
        <w:rPr>
          <w:lang w:val="en-US"/>
        </w:rPr>
      </w:pPr>
    </w:p>
    <w:p w:rsidR="000C2E68" w:rsidRDefault="000C2E68">
      <w:pPr>
        <w:widowControl/>
        <w:rPr>
          <w:lang w:val="en-US"/>
        </w:rPr>
      </w:pPr>
      <w:r>
        <w:rPr>
          <w:lang w:val="en-US"/>
        </w:rPr>
        <w:t>[Local] [data]</w:t>
      </w:r>
    </w:p>
    <w:p w:rsidR="000C2E68" w:rsidRDefault="000C2E68">
      <w:pPr>
        <w:widowControl/>
        <w:rPr>
          <w:lang w:val="en-US"/>
        </w:rPr>
      </w:pPr>
    </w:p>
    <w:p w:rsidR="000C2E68" w:rsidRDefault="000C2E68">
      <w:pPr>
        <w:widowControl/>
        <w:rPr>
          <w:lang w:val="en-US"/>
        </w:rPr>
      </w:pPr>
      <w:r>
        <w:rPr>
          <w:lang w:val="en-US"/>
        </w:rPr>
        <w:t>__________________________________</w:t>
      </w:r>
    </w:p>
    <w:p w:rsidR="000C2E68" w:rsidRDefault="000C2E68">
      <w:pPr>
        <w:widowControl/>
        <w:rPr>
          <w:lang w:val="en-US"/>
        </w:rPr>
      </w:pPr>
    </w:p>
    <w:p w:rsidR="000C2E68" w:rsidRDefault="000C2E68">
      <w:pPr>
        <w:widowControl/>
        <w:rPr>
          <w:lang w:val="en-US"/>
        </w:rPr>
      </w:pPr>
      <w:r>
        <w:rPr>
          <w:lang w:val="en-US"/>
        </w:rPr>
        <w:t>[Nome Advogado] - [OAB] [UF].</w:t>
      </w:r>
    </w:p>
    <w:p w:rsidR="000C2E68" w:rsidRDefault="000C2E68">
      <w:pPr>
        <w:widowControl/>
        <w:rPr>
          <w:lang w:val="en-US"/>
        </w:rPr>
      </w:pPr>
    </w:p>
    <w:sectPr w:rsidR="000C2E68">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4345" w:rsidRDefault="001F4345" w:rsidP="001F4345">
      <w:r>
        <w:separator/>
      </w:r>
    </w:p>
  </w:endnote>
  <w:endnote w:type="continuationSeparator" w:id="0">
    <w:p w:rsidR="001F4345" w:rsidRDefault="001F4345" w:rsidP="001F4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4345" w:rsidRDefault="001F434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4345" w:rsidRPr="001F4345" w:rsidRDefault="001F4345" w:rsidP="001F434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4345" w:rsidRDefault="001F434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4345" w:rsidRDefault="001F4345" w:rsidP="001F4345">
      <w:r>
        <w:separator/>
      </w:r>
    </w:p>
  </w:footnote>
  <w:footnote w:type="continuationSeparator" w:id="0">
    <w:p w:rsidR="001F4345" w:rsidRDefault="001F4345" w:rsidP="001F4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4345" w:rsidRDefault="001F434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4345" w:rsidRPr="001F4345" w:rsidRDefault="001F4345" w:rsidP="001F434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4345" w:rsidRDefault="001F434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C2E68"/>
    <w:rsid w:val="000C2E68"/>
    <w:rsid w:val="001F43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1F4345"/>
    <w:pPr>
      <w:tabs>
        <w:tab w:val="center" w:pos="4252"/>
        <w:tab w:val="right" w:pos="8504"/>
      </w:tabs>
    </w:pPr>
  </w:style>
  <w:style w:type="character" w:customStyle="1" w:styleId="CabealhoChar">
    <w:name w:val="Cabeçalho Char"/>
    <w:basedOn w:val="Fontepargpadro"/>
    <w:link w:val="Cabealho"/>
    <w:uiPriority w:val="99"/>
    <w:rsid w:val="001F4345"/>
    <w:rPr>
      <w:rFonts w:ascii="Times New Roman" w:hAnsi="Times New Roman" w:cs="Times New Roman"/>
      <w:kern w:val="0"/>
      <w:sz w:val="24"/>
      <w:szCs w:val="24"/>
    </w:rPr>
  </w:style>
  <w:style w:type="paragraph" w:styleId="Rodap">
    <w:name w:val="footer"/>
    <w:basedOn w:val="Normal"/>
    <w:link w:val="RodapChar"/>
    <w:uiPriority w:val="99"/>
    <w:unhideWhenUsed/>
    <w:rsid w:val="001F4345"/>
    <w:pPr>
      <w:tabs>
        <w:tab w:val="center" w:pos="4252"/>
        <w:tab w:val="right" w:pos="8504"/>
      </w:tabs>
    </w:pPr>
  </w:style>
  <w:style w:type="character" w:customStyle="1" w:styleId="RodapChar">
    <w:name w:val="Rodapé Char"/>
    <w:basedOn w:val="Fontepargpadro"/>
    <w:link w:val="Rodap"/>
    <w:uiPriority w:val="99"/>
    <w:rsid w:val="001F4345"/>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5177</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