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4DAE" w:rsidRDefault="00774DAE" w:rsidP="00774DA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RECURSO DE AGRAVO DE INSTRUMENTO (Art. 897, "b",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774DAE" w:rsidRDefault="00774DAE" w:rsidP="00774DAE">
      <w:pPr>
        <w:pStyle w:val="NormalWeb"/>
        <w:rPr>
          <w:rStyle w:val="Forte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da (xxxª)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nº: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DA AGRAVANTE - RECLAMADA</w:t>
      </w:r>
      <w:r>
        <w:rPr>
          <w:rFonts w:ascii="Arial" w:hAnsi="Arial" w:cs="Arial"/>
          <w:color w:val="000000"/>
          <w:sz w:val="17"/>
          <w:szCs w:val="17"/>
        </w:rPr>
        <w:t xml:space="preserve">, já qualificada,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em epígrafe que lhe move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AGRAVADO - RECLAMANTE</w:t>
      </w:r>
      <w:r>
        <w:rPr>
          <w:rFonts w:ascii="Arial" w:hAnsi="Arial" w:cs="Arial"/>
          <w:color w:val="000000"/>
          <w:sz w:val="17"/>
          <w:szCs w:val="17"/>
        </w:rPr>
        <w:t xml:space="preserve">, por seu procurador infra-assinado, vem à presença de V. Exa., inconformado,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data venia</w:t>
      </w:r>
      <w:r>
        <w:rPr>
          <w:rFonts w:ascii="Arial" w:hAnsi="Arial" w:cs="Arial"/>
          <w:color w:val="000000"/>
          <w:sz w:val="17"/>
          <w:szCs w:val="17"/>
        </w:rPr>
        <w:t xml:space="preserve">, com a r. decisão de fls. (xxx) que negou seguimento ao </w:t>
      </w:r>
      <w:r>
        <w:rPr>
          <w:rFonts w:ascii="Arial" w:hAnsi="Arial" w:cs="Arial"/>
          <w:i/>
          <w:iCs/>
          <w:color w:val="000000"/>
          <w:sz w:val="17"/>
          <w:szCs w:val="17"/>
        </w:rPr>
        <w:t>RECURSO ORDINÁRIO</w:t>
      </w:r>
      <w:r>
        <w:rPr>
          <w:rFonts w:ascii="Arial" w:hAnsi="Arial" w:cs="Arial"/>
          <w:color w:val="000000"/>
          <w:sz w:val="17"/>
          <w:szCs w:val="17"/>
        </w:rPr>
        <w:t xml:space="preserve"> tempestivamente apresentado pela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, interpor o presente recurso de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AGRAVO DE INSTRUMENTO</w:t>
      </w:r>
      <w:r>
        <w:rPr>
          <w:rFonts w:ascii="Arial" w:hAnsi="Arial" w:cs="Arial"/>
          <w:color w:val="000000"/>
          <w:sz w:val="17"/>
          <w:szCs w:val="17"/>
        </w:rPr>
        <w:t xml:space="preserve">, com fundamento no artigo 897, alínea </w:t>
      </w:r>
      <w:r>
        <w:rPr>
          <w:rFonts w:ascii="Arial" w:hAnsi="Arial" w:cs="Arial"/>
          <w:i/>
          <w:iCs/>
          <w:color w:val="000000"/>
          <w:sz w:val="17"/>
          <w:szCs w:val="17"/>
        </w:rPr>
        <w:t>"b"</w:t>
      </w:r>
      <w:r>
        <w:rPr>
          <w:rFonts w:ascii="Arial" w:hAnsi="Arial" w:cs="Arial"/>
          <w:color w:val="000000"/>
          <w:sz w:val="17"/>
          <w:szCs w:val="17"/>
        </w:rPr>
        <w:t xml:space="preserve"> da CLT, esperando o seu recebimento, após a análise preliminar de admissibilidade, remetendo os presentes autos ao Egrégio Tribunal Regional do Trabalho da (xxxª) Região, com as inclusas razões de recurso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</w:t>
      </w:r>
    </w:p>
    <w:p w:rsidR="00774DAE" w:rsidRDefault="00774DAE" w:rsidP="00774DAE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</w:rPr>
        <w:t>RAZÕES DE RECURSO</w:t>
      </w:r>
    </w:p>
    <w:p w:rsidR="00774DAE" w:rsidRDefault="00774DAE" w:rsidP="00774DAE">
      <w:pPr>
        <w:rPr>
          <w:rStyle w:val="Forte"/>
        </w:rPr>
      </w:pP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</w:t>
      </w:r>
    </w:p>
    <w:p w:rsidR="00774DAE" w:rsidRDefault="00774DAE" w:rsidP="00774DAE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</w:rPr>
        <w:t>EGRÉGIO TRIBUNAL REGIONAL DO TRABALHO DA (XXXª) REGIÃO</w:t>
      </w:r>
    </w:p>
    <w:p w:rsidR="00774DAE" w:rsidRDefault="00774DAE" w:rsidP="00774DAE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da Agravante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Agravado: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Agravado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Ínclitos Julgadores,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Versam os autos acerca da Reclamação Trabalhista proposta em face da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pleiteando, tão somente, o pagamento de supostas horas extraordinárias, a qual foi julgada procedente pelo MM.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</w:t>
      </w:r>
      <w:r>
        <w:rPr>
          <w:rFonts w:ascii="Arial" w:hAnsi="Arial" w:cs="Arial"/>
          <w:color w:val="000000"/>
          <w:sz w:val="17"/>
          <w:szCs w:val="17"/>
        </w:rPr>
        <w:t xml:space="preserve"> em 06/11/2001, sendo que a publicação da r. sentença ocorreu em 10/11/2001, 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sábado.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Com efeito,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Reclamada</w:t>
      </w:r>
      <w:r>
        <w:rPr>
          <w:rFonts w:ascii="Arial" w:hAnsi="Arial" w:cs="Arial"/>
          <w:color w:val="000000"/>
          <w:sz w:val="17"/>
          <w:szCs w:val="17"/>
        </w:rPr>
        <w:t xml:space="preserve">, ora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>, interpôs o competente Recurso Ordinário em 20/11/2001, sendo negado seguimento pelo MM. Juízo monocrático sob o fundamento de intempestividade.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Nobres Julgadores, não poderia o d.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</w:t>
      </w:r>
      <w:r>
        <w:rPr>
          <w:rFonts w:ascii="Arial" w:hAnsi="Arial" w:cs="Arial"/>
          <w:color w:val="000000"/>
          <w:sz w:val="17"/>
          <w:szCs w:val="17"/>
        </w:rPr>
        <w:t xml:space="preserve"> ter decidido de tal forma, haja vista a latente tempestividade do recurso ofertado pela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>. Os fundamentos insculpidos na CLT, no CPC e dos próprios Enunciados do TST garantem a tempestividade do competente recurso, senão vejamos: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  <w:u w:val="single"/>
        </w:rPr>
        <w:t>Consolidação das Leis Trabalhistas - CLT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Art. 769. Nos casos omissos, o direito processual comum será fonte subsidiária do direito processual do trabalho, exceto naquilo em que for incompatível com as normas deste Título.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t>       Art. 775. Os prazos estabelecidos neste Título contam-se com exclusão do dia do começo e inclusão do dia do vencimento, e são contínuos e irreleváveis, podendo, entretanto, ser prorrogados pelo tempo estritamente necessário pelo juiz ou tribunal, ou em virtude de força maior, devidamente comprovada.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Parágrafo único. Os prazos que se vencerem em sábado, domingo e feriado, terminarão no primeiro dia útil seguinte.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Art. 895. Cabe recurso ordinário para a instância superior: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a) das decisões definitivas das Juntas e Juízos no prazo de 8 (oito) dias;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  <w:u w:val="single"/>
        </w:rPr>
        <w:t>Código de Processo Civil - CPC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Art. 184. Salvo disposição em contrário, computar-se-ão os prazos, excluindo o dia do começo e incluindo o do vencimento.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§1º Considera-se prorrogado o prazo até o primeiro dia útil se o vencimento cair em feriado ou em dia em que: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for determinado o fechamento do fórum;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 - o expediente forense for encerrado antes da hora normal.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§2º Os prazos somente começam a correr do (primeiro) dia útil após a intimação - Art.240 e parágrafo único).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Art. 240. Salvo disposição em contrário, os prazos para as partes, para a Fazenda Pública e para o Ministério Público contar-se-ão da intimação.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Parágrafo único. As intimações consideram-se realizadas no primeiro dia útil seguinte, se tiverem ocorrido em dia em que não tenha havido expediente forense.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  <w:u w:val="single"/>
        </w:rPr>
        <w:t>Enunciado do TST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Enunciado 262. Prazo judicial. Notificação ou intimação em sábado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Intimada ou notificada a parte no sábado, o início do prazo dar-se-á no primeiro dia útil imediato e a contagem, no subseqüente. (Res. 10/1986) Referência: CLT, arts. 769 e 775 - CPC, art. 184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4. </w:t>
      </w:r>
      <w:r>
        <w:rPr>
          <w:rFonts w:ascii="Arial" w:hAnsi="Arial" w:cs="Arial"/>
          <w:color w:val="000000"/>
          <w:sz w:val="17"/>
          <w:szCs w:val="17"/>
        </w:rPr>
        <w:t xml:space="preserve">Destarte, resta à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Reclamada</w:t>
      </w:r>
      <w:r>
        <w:rPr>
          <w:rFonts w:ascii="Arial" w:hAnsi="Arial" w:cs="Arial"/>
          <w:color w:val="000000"/>
          <w:sz w:val="17"/>
          <w:szCs w:val="17"/>
        </w:rPr>
        <w:t xml:space="preserve">, ora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, somente as vias do presente Recurso de Agravo de Instrumento para a reforma da r. decisão do d.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quo,</w:t>
      </w:r>
      <w:r>
        <w:rPr>
          <w:rFonts w:ascii="Arial" w:hAnsi="Arial" w:cs="Arial"/>
          <w:color w:val="000000"/>
          <w:sz w:val="17"/>
          <w:szCs w:val="17"/>
        </w:rPr>
        <w:t xml:space="preserve"> no intuito de declarar a tempestividade e dar seguimento ao competente Recurso Ordinário ora interposto, o qual espera seja dado provimento, haja vista a violação literal de disposição de Lei e a total falta de fundamentação da decisão ora agravada.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recebido e provido o presente Recurso de Agravo de Instrumento para declarar a tempestividade e dar seguimento ao competente Recurso Ordinário interposto pela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>, esperando sejam ambos providos.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Requer, por fim, a juntada de todos os documentos em anexo, consoante prescreve o parágrafo 5º do artigo 897 da CLT.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por ser medida de lídima JUSTIÇA,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774D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001B" w:rsidRDefault="00E1001B" w:rsidP="00E1001B">
      <w:r>
        <w:separator/>
      </w:r>
    </w:p>
  </w:endnote>
  <w:endnote w:type="continuationSeparator" w:id="0">
    <w:p w:rsidR="00E1001B" w:rsidRDefault="00E1001B" w:rsidP="00E1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Default="00E100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Pr="00E1001B" w:rsidRDefault="00E1001B" w:rsidP="00E1001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Default="00E100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001B" w:rsidRDefault="00E1001B" w:rsidP="00E1001B">
      <w:r>
        <w:separator/>
      </w:r>
    </w:p>
  </w:footnote>
  <w:footnote w:type="continuationSeparator" w:id="0">
    <w:p w:rsidR="00E1001B" w:rsidRDefault="00E1001B" w:rsidP="00E1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Default="00E100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Pr="00E1001B" w:rsidRDefault="00E1001B" w:rsidP="00E1001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01B" w:rsidRDefault="00E100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DAE"/>
    <w:rsid w:val="005B533D"/>
    <w:rsid w:val="00774DAE"/>
    <w:rsid w:val="00E1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11D169-3971-4203-A5C0-3D331445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74DAE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774DAE"/>
    <w:rPr>
      <w:b/>
      <w:bCs/>
    </w:rPr>
  </w:style>
  <w:style w:type="paragraph" w:styleId="Cabealho">
    <w:name w:val="header"/>
    <w:basedOn w:val="Normal"/>
    <w:link w:val="CabealhoChar"/>
    <w:rsid w:val="00E100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1001B"/>
    <w:rPr>
      <w:sz w:val="24"/>
      <w:szCs w:val="24"/>
    </w:rPr>
  </w:style>
  <w:style w:type="paragraph" w:styleId="Rodap">
    <w:name w:val="footer"/>
    <w:basedOn w:val="Normal"/>
    <w:link w:val="RodapChar"/>
    <w:rsid w:val="00E100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100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6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816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AGRAVO DE INSTRUMENTO (Art</vt:lpstr>
    </vt:vector>
  </TitlesOfParts>
  <Company>MicroHardware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AGRAVO DE INSTRUMENTO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