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3486" w:rsidRDefault="00CC3486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SEPARAÇÃO JUDICIAL CONSENSUAL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EXMO. SR. DR. JUIZ DE DIREITO DA VARA DE FAMÍLIA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.............................................., brasileiro, casado, militar, residente e domiciliado na Rua Mal. Falcão da Frota, 109, apto. 509, Cascadura, nesta Cidade e ..................................., brasileira, casada, auxiliar de enfermagem, residente e domiciliada na Rua Mal. Falcão da Frota, 03, apto. 1103, Cascadura, nesta Cidade, abaixo assinados, vêm, por seu Advogado(proc. anexo), com fulcro nos artigos 1120 e segs. do Código de Processo Civil e 34 da Lei 6515/77, postular a homologação de requerimento de </w:t>
      </w:r>
      <w:r>
        <w:rPr>
          <w:color w:val="000000"/>
        </w:rPr>
        <w:tab/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SEPARAÇÃO JUDICIAL CONSENSUAL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que obedecerá às seguintes cláusulas: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Os requerentes são casados desde 08 de novembro de 1988, pelo regime da </w:t>
      </w:r>
      <w:r>
        <w:rPr>
          <w:color w:val="000000"/>
        </w:rPr>
        <w:tab/>
        <w:t xml:space="preserve">comunhão parcial de bens.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Dessa união adveio um filho, Bruno de Tal, nascido em 10 de janeiro de 1990.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3. O filho do casal ficará sob a GUARDA do cônjuge virago, podendo o varão visitá-lo em finais de semana alternados, pegando-o no sábado às 10:00h e entregando-o no domingo às 17:00h. Com relação ao aniversário da criança, em anos pares esta ficará com o pai e em anos ímpares com a mãe. No natal, em anos pares aquela ficará com o pai e em anos ímpares com a mãe, invertendo-se do dia de ano novo. .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4. O cônjuge varão contribuirá para a criação e educação do filho na proporção de vinte por cento de seus ganhos líquidos, acrescido de 13 salário, férias, PIS/PASEP e todas as vantagens que porventura tiver direito. Informa o primeiro requerente que o endereço de seu trabalho, para fins de desconto em folha de pagamento, é </w:t>
      </w:r>
      <w:r>
        <w:rPr>
          <w:color w:val="000000"/>
        </w:rPr>
        <w:tab/>
        <w:t xml:space="preserve">_________________________________________________________.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5. O casal não possui bens imóveis a serem partilhados, sendo que os móveis foram partilhados quando da separação de fato.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6. Os cônjuges renunciam ao direito, em tese, aos alimentos, eis que possuem os meios necessários às suas subsistências.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7. O cônjuge virago voltará a usar o nome de solteira, ou seja, </w:t>
      </w:r>
      <w:r>
        <w:rPr>
          <w:color w:val="000000"/>
        </w:rPr>
        <w:tab/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Ante o exposto, requer a V. Exa.: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a intimação do ilustre representante do Ministério Público;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homologação do presente pedido, com o consequente reconhecimento da separação judicial dos requerentes, expedindo-se, ao final, carta de sentença para averbação junto ao Registro Civil competente.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Protesta por todos os meios de prova admitidos em direito.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Dá-se à causa o valor de R$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P. Deferimento 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...............................................,............de..........................de........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...........................................................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Advogado</w:t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Art.39, I do CPC - Endereço profissional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</w:p>
    <w:p w:rsidR="00CC3486" w:rsidRDefault="00CC348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C3486" w:rsidRDefault="00CC3486"/>
    <w:sectPr w:rsidR="00CC34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3F7D" w:rsidRDefault="00663F7D" w:rsidP="00663F7D">
      <w:r>
        <w:separator/>
      </w:r>
    </w:p>
  </w:endnote>
  <w:endnote w:type="continuationSeparator" w:id="0">
    <w:p w:rsidR="00663F7D" w:rsidRDefault="00663F7D" w:rsidP="00663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3F7D" w:rsidRDefault="00663F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3F7D" w:rsidRPr="00663F7D" w:rsidRDefault="00663F7D" w:rsidP="00663F7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3F7D" w:rsidRDefault="00663F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3F7D" w:rsidRDefault="00663F7D" w:rsidP="00663F7D">
      <w:r>
        <w:separator/>
      </w:r>
    </w:p>
  </w:footnote>
  <w:footnote w:type="continuationSeparator" w:id="0">
    <w:p w:rsidR="00663F7D" w:rsidRDefault="00663F7D" w:rsidP="00663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3F7D" w:rsidRDefault="00663F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3F7D" w:rsidRPr="00663F7D" w:rsidRDefault="00663F7D" w:rsidP="00663F7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3F7D" w:rsidRDefault="00663F7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486"/>
    <w:rsid w:val="00663F7D"/>
    <w:rsid w:val="00CC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CA095F-A03E-406C-9566-294111EA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63F7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3F7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63F7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3F7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SEPARAÇÃO JUDICIAL CONSENSUAL</vt:lpstr>
    </vt:vector>
  </TitlesOfParts>
  <Company>student</Company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SEPARAÇÃO JUDICIAL CONSENSUAL</dc:title>
  <dc:subject/>
  <dc:creator>Arnaldo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