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6AFBF4" w14:textId="77777777" w:rsidR="007502C3" w:rsidRPr="00177C31" w:rsidRDefault="007502C3" w:rsidP="00560343">
      <w:pPr>
        <w:spacing w:before="240" w:after="240" w:line="360" w:lineRule="auto"/>
        <w:jc w:val="both"/>
        <w:rPr>
          <w:rFonts w:ascii="Cambria" w:hAnsi="Cambria"/>
          <w:i/>
          <w:color w:val="FF0000"/>
          <w:sz w:val="24"/>
          <w:szCs w:val="24"/>
        </w:rPr>
      </w:pPr>
      <w:r w:rsidRPr="00177C31">
        <w:rPr>
          <w:rFonts w:ascii="Cambria" w:hAnsi="Cambria"/>
          <w:b/>
          <w:color w:val="000000"/>
          <w:sz w:val="24"/>
          <w:szCs w:val="24"/>
        </w:rPr>
        <w:t xml:space="preserve">EXCELENTÍSSIMO JUIZ... </w:t>
      </w:r>
      <w:r w:rsidRPr="00177C31">
        <w:rPr>
          <w:rFonts w:ascii="Cambria" w:hAnsi="Cambria"/>
          <w:i/>
          <w:color w:val="FF0000"/>
          <w:sz w:val="24"/>
          <w:szCs w:val="24"/>
        </w:rPr>
        <w:t>(juízo competente para apreciar a demanda proposta)</w:t>
      </w:r>
    </w:p>
    <w:p w14:paraId="7C508CE3" w14:textId="77777777" w:rsidR="007502C3" w:rsidRPr="00177C31" w:rsidRDefault="007502C3" w:rsidP="00560343">
      <w:pPr>
        <w:spacing w:before="240" w:after="240" w:line="360" w:lineRule="auto"/>
        <w:jc w:val="both"/>
        <w:rPr>
          <w:rFonts w:ascii="Cambria" w:hAnsi="Cambria"/>
          <w:color w:val="000000"/>
          <w:sz w:val="24"/>
          <w:szCs w:val="24"/>
        </w:rPr>
      </w:pPr>
    </w:p>
    <w:p w14:paraId="3939EB15" w14:textId="77777777" w:rsidR="007502C3" w:rsidRPr="00177C31" w:rsidRDefault="007502C3" w:rsidP="00560343">
      <w:pPr>
        <w:spacing w:before="240" w:after="240" w:line="360" w:lineRule="auto"/>
        <w:jc w:val="both"/>
        <w:rPr>
          <w:rFonts w:ascii="Cambria" w:hAnsi="Cambria"/>
          <w:color w:val="000000"/>
          <w:sz w:val="24"/>
          <w:szCs w:val="24"/>
        </w:rPr>
      </w:pPr>
    </w:p>
    <w:p w14:paraId="7DFC5FF7" w14:textId="77777777" w:rsidR="007502C3" w:rsidRPr="00177C31" w:rsidRDefault="007502C3" w:rsidP="00560343">
      <w:pPr>
        <w:spacing w:before="240" w:after="240" w:line="360" w:lineRule="auto"/>
        <w:jc w:val="both"/>
        <w:rPr>
          <w:rFonts w:ascii="Cambria" w:hAnsi="Cambria"/>
          <w:color w:val="000000"/>
          <w:sz w:val="24"/>
          <w:szCs w:val="24"/>
        </w:rPr>
      </w:pPr>
    </w:p>
    <w:p w14:paraId="55FA70AE" w14:textId="77777777" w:rsidR="007502C3" w:rsidRPr="00177C31" w:rsidRDefault="007502C3" w:rsidP="00560343">
      <w:pPr>
        <w:spacing w:before="240" w:after="240" w:line="360" w:lineRule="auto"/>
        <w:jc w:val="both"/>
        <w:rPr>
          <w:rFonts w:ascii="Cambria" w:hAnsi="Cambria"/>
          <w:color w:val="000000"/>
          <w:sz w:val="24"/>
          <w:szCs w:val="24"/>
        </w:rPr>
      </w:pPr>
    </w:p>
    <w:p w14:paraId="03C1970F" w14:textId="77777777" w:rsidR="007502C3" w:rsidRPr="00177C31" w:rsidRDefault="007502C3" w:rsidP="00560343">
      <w:pPr>
        <w:spacing w:before="240" w:after="240" w:line="360" w:lineRule="auto"/>
        <w:ind w:left="2268"/>
        <w:jc w:val="both"/>
        <w:rPr>
          <w:rFonts w:ascii="Cambria" w:hAnsi="Cambria"/>
          <w:b/>
          <w:color w:val="000000"/>
          <w:sz w:val="24"/>
          <w:szCs w:val="24"/>
        </w:rPr>
      </w:pPr>
      <w:r w:rsidRPr="00177C31">
        <w:rPr>
          <w:rFonts w:ascii="Cambria" w:hAnsi="Cambria"/>
          <w:b/>
          <w:color w:val="000000"/>
          <w:sz w:val="24"/>
          <w:szCs w:val="24"/>
        </w:rPr>
        <w:t>EMENTA: PREVIDENCIÁRIO. CONCESSÃO DE BENEFÍCIO. AUXÍLIO-DOENÇA OU APOSENTADORIA POR INVALIDEZ. SEGURADO DESEMPREGADO. QUALIDADE DE SEGURADO</w:t>
      </w:r>
      <w:r w:rsidR="00E4614F" w:rsidRPr="00177C31">
        <w:rPr>
          <w:rFonts w:ascii="Cambria" w:hAnsi="Cambria"/>
          <w:b/>
          <w:color w:val="000000"/>
          <w:sz w:val="24"/>
          <w:szCs w:val="24"/>
        </w:rPr>
        <w:t>.</w:t>
      </w:r>
    </w:p>
    <w:p w14:paraId="34CCD7BE" w14:textId="77777777" w:rsidR="007502C3" w:rsidRPr="00177C31" w:rsidRDefault="007502C3" w:rsidP="00560343">
      <w:pPr>
        <w:spacing w:before="240" w:after="240" w:line="360" w:lineRule="auto"/>
        <w:jc w:val="both"/>
        <w:rPr>
          <w:rFonts w:ascii="Cambria" w:hAnsi="Cambria"/>
          <w:color w:val="000000"/>
          <w:sz w:val="24"/>
          <w:szCs w:val="24"/>
        </w:rPr>
      </w:pPr>
    </w:p>
    <w:p w14:paraId="317D5DD4" w14:textId="77777777" w:rsidR="007502C3" w:rsidRPr="00177C31" w:rsidRDefault="007502C3" w:rsidP="00560343">
      <w:pPr>
        <w:spacing w:before="240" w:after="240" w:line="360" w:lineRule="auto"/>
        <w:jc w:val="both"/>
        <w:rPr>
          <w:rFonts w:ascii="Cambria" w:hAnsi="Cambria"/>
          <w:color w:val="000000"/>
          <w:sz w:val="24"/>
          <w:szCs w:val="24"/>
        </w:rPr>
      </w:pPr>
    </w:p>
    <w:p w14:paraId="318564A2" w14:textId="77777777" w:rsidR="007502C3" w:rsidRPr="00177C31" w:rsidRDefault="007502C3" w:rsidP="00560343">
      <w:pPr>
        <w:spacing w:before="240" w:after="240" w:line="360" w:lineRule="auto"/>
        <w:jc w:val="both"/>
        <w:rPr>
          <w:rFonts w:ascii="Cambria" w:hAnsi="Cambria"/>
          <w:color w:val="000000"/>
          <w:sz w:val="24"/>
          <w:szCs w:val="24"/>
        </w:rPr>
      </w:pPr>
    </w:p>
    <w:p w14:paraId="657273CA" w14:textId="77777777" w:rsidR="007502C3" w:rsidRPr="00177C31" w:rsidRDefault="007502C3" w:rsidP="00560343">
      <w:pPr>
        <w:spacing w:before="240" w:after="240" w:line="360" w:lineRule="auto"/>
        <w:ind w:left="2268"/>
        <w:jc w:val="both"/>
        <w:rPr>
          <w:rFonts w:ascii="Cambria" w:hAnsi="Cambria"/>
          <w:color w:val="000000"/>
          <w:sz w:val="24"/>
          <w:szCs w:val="24"/>
        </w:rPr>
      </w:pPr>
      <w:r w:rsidRPr="00177C31">
        <w:rPr>
          <w:rFonts w:ascii="Cambria" w:hAnsi="Cambria"/>
          <w:b/>
          <w:color w:val="000000"/>
          <w:sz w:val="24"/>
          <w:szCs w:val="24"/>
        </w:rPr>
        <w:t>PARTE AUTORA</w:t>
      </w:r>
      <w:r w:rsidRPr="00177C31">
        <w:rPr>
          <w:rFonts w:ascii="Cambria" w:hAnsi="Cambria"/>
          <w:color w:val="000000"/>
          <w:sz w:val="24"/>
          <w:szCs w:val="24"/>
        </w:rPr>
        <w:t>, (nacionalidade), (estado civil</w:t>
      </w:r>
      <w:r w:rsidR="0097063B" w:rsidRPr="00177C31">
        <w:rPr>
          <w:rFonts w:ascii="Cambria" w:hAnsi="Cambria"/>
          <w:color w:val="000000"/>
          <w:sz w:val="24"/>
          <w:szCs w:val="24"/>
        </w:rPr>
        <w:t xml:space="preserve"> – indicar se há união estável</w:t>
      </w:r>
      <w:r w:rsidRPr="00177C31">
        <w:rPr>
          <w:rFonts w:ascii="Cambria" w:hAnsi="Cambria"/>
          <w:color w:val="000000"/>
          <w:sz w:val="24"/>
          <w:szCs w:val="24"/>
        </w:rPr>
        <w:t xml:space="preserve">), (profissão), </w:t>
      </w:r>
      <w:r w:rsidRPr="00177C31">
        <w:rPr>
          <w:rFonts w:ascii="Cambria" w:hAnsi="Cambria" w:cs="Times-Roman"/>
          <w:color w:val="000000"/>
          <w:sz w:val="24"/>
          <w:szCs w:val="24"/>
        </w:rPr>
        <w:t xml:space="preserve">portador(a) do documento de identidade sob o n.º..., </w:t>
      </w:r>
      <w:r w:rsidRPr="00177C31">
        <w:rPr>
          <w:rFonts w:ascii="Cambria" w:hAnsi="Cambria" w:cs="Times-Bold"/>
          <w:bCs/>
          <w:color w:val="000000"/>
          <w:sz w:val="24"/>
          <w:szCs w:val="24"/>
        </w:rPr>
        <w:t>CPF sob o n.</w:t>
      </w:r>
      <w:r w:rsidRPr="00177C31">
        <w:rPr>
          <w:rFonts w:ascii="Cambria" w:hAnsi="Cambria" w:cs="Times-Roman"/>
          <w:color w:val="000000"/>
          <w:sz w:val="24"/>
          <w:szCs w:val="24"/>
        </w:rPr>
        <w:t>º...</w:t>
      </w:r>
      <w:r w:rsidRPr="00177C31">
        <w:rPr>
          <w:rFonts w:ascii="Cambria" w:hAnsi="Cambria"/>
          <w:color w:val="000000"/>
          <w:sz w:val="24"/>
          <w:szCs w:val="24"/>
        </w:rPr>
        <w:t xml:space="preserve">, </w:t>
      </w:r>
      <w:r w:rsidR="0097063B" w:rsidRPr="00177C31">
        <w:rPr>
          <w:rFonts w:ascii="Cambria" w:hAnsi="Cambria"/>
          <w:color w:val="000000"/>
          <w:sz w:val="24"/>
          <w:szCs w:val="24"/>
        </w:rPr>
        <w:t xml:space="preserve">-mail…, </w:t>
      </w:r>
      <w:r w:rsidRPr="00177C31">
        <w:rPr>
          <w:rFonts w:ascii="Cambria" w:hAnsi="Cambria"/>
          <w:color w:val="000000"/>
          <w:sz w:val="24"/>
          <w:szCs w:val="24"/>
        </w:rPr>
        <w:t xml:space="preserve">residente e domiciliado(a) na rua.., bairro.., cidade.., estado.., </w:t>
      </w:r>
      <w:r w:rsidR="008473B5" w:rsidRPr="00177C31">
        <w:rPr>
          <w:rFonts w:ascii="Cambria" w:hAnsi="Cambria"/>
          <w:color w:val="000000"/>
          <w:sz w:val="24"/>
          <w:szCs w:val="24"/>
        </w:rPr>
        <w:t xml:space="preserve">CEP..., </w:t>
      </w:r>
      <w:r w:rsidRPr="00177C31">
        <w:rPr>
          <w:rFonts w:ascii="Cambria" w:hAnsi="Cambria"/>
          <w:color w:val="000000"/>
          <w:sz w:val="24"/>
          <w:szCs w:val="24"/>
        </w:rPr>
        <w:t>vem a presença de Vossa Excelência propor a presente</w:t>
      </w:r>
    </w:p>
    <w:tbl>
      <w:tblPr>
        <w:tblW w:w="0" w:type="auto"/>
        <w:tblInd w:w="2268" w:type="dxa"/>
        <w:shd w:val="clear" w:color="auto" w:fill="000000"/>
        <w:tblLook w:val="04A0" w:firstRow="1" w:lastRow="0" w:firstColumn="1" w:lastColumn="0" w:noHBand="0" w:noVBand="1"/>
      </w:tblPr>
      <w:tblGrid>
        <w:gridCol w:w="6804"/>
      </w:tblGrid>
      <w:tr w:rsidR="007502C3" w:rsidRPr="00177C31" w14:paraId="569AE228" w14:textId="77777777" w:rsidTr="008473B5">
        <w:trPr>
          <w:trHeight w:val="794"/>
        </w:trPr>
        <w:tc>
          <w:tcPr>
            <w:tcW w:w="6804" w:type="dxa"/>
            <w:shd w:val="clear" w:color="auto" w:fill="000000"/>
            <w:tcMar>
              <w:top w:w="0" w:type="dxa"/>
              <w:left w:w="0" w:type="dxa"/>
              <w:bottom w:w="0" w:type="dxa"/>
              <w:right w:w="0" w:type="dxa"/>
            </w:tcMar>
            <w:vAlign w:val="center"/>
            <w:hideMark/>
          </w:tcPr>
          <w:p w14:paraId="72D0FD86" w14:textId="77777777" w:rsidR="007502C3" w:rsidRPr="00177C31" w:rsidRDefault="007502C3" w:rsidP="007502C3">
            <w:pPr>
              <w:spacing w:before="120" w:after="120"/>
              <w:jc w:val="center"/>
              <w:rPr>
                <w:rFonts w:ascii="Cambria" w:hAnsi="Cambria"/>
                <w:b/>
                <w:caps/>
                <w:color w:val="FFFFFF"/>
                <w:sz w:val="24"/>
                <w:szCs w:val="24"/>
              </w:rPr>
            </w:pPr>
            <w:r w:rsidRPr="00177C31">
              <w:rPr>
                <w:rFonts w:ascii="Cambria" w:hAnsi="Cambria"/>
                <w:b/>
                <w:caps/>
                <w:color w:val="FFFFFF"/>
                <w:sz w:val="24"/>
                <w:szCs w:val="24"/>
              </w:rPr>
              <w:t xml:space="preserve">AÇÃO JUDICIAL PARA CONCESSÃO DE BENEFÍCIO PREVIDENCIÁRIO </w:t>
            </w:r>
          </w:p>
        </w:tc>
      </w:tr>
    </w:tbl>
    <w:p w14:paraId="0EE308B4" w14:textId="77777777" w:rsidR="007502C3" w:rsidRPr="00177C31" w:rsidRDefault="007502C3" w:rsidP="007502C3">
      <w:pPr>
        <w:spacing w:before="240" w:after="240" w:line="360" w:lineRule="auto"/>
        <w:ind w:left="2268"/>
        <w:jc w:val="both"/>
        <w:rPr>
          <w:rFonts w:ascii="Cambria" w:hAnsi="Cambria"/>
          <w:color w:val="000000"/>
          <w:sz w:val="24"/>
          <w:szCs w:val="24"/>
        </w:rPr>
      </w:pPr>
      <w:r w:rsidRPr="00177C31">
        <w:rPr>
          <w:rFonts w:ascii="Cambria" w:hAnsi="Cambria"/>
          <w:color w:val="000000"/>
          <w:sz w:val="24"/>
          <w:szCs w:val="24"/>
        </w:rPr>
        <w:t xml:space="preserve">contra o </w:t>
      </w:r>
      <w:r w:rsidRPr="00177C31">
        <w:rPr>
          <w:rFonts w:ascii="Cambria" w:hAnsi="Cambria"/>
          <w:b/>
          <w:color w:val="000000"/>
          <w:sz w:val="24"/>
          <w:szCs w:val="24"/>
        </w:rPr>
        <w:t>INSTITUTO NACIONAL DO SEGURO SOCIAL (INSS)</w:t>
      </w:r>
      <w:r w:rsidRPr="00177C31">
        <w:rPr>
          <w:rFonts w:ascii="Cambria" w:hAnsi="Cambria"/>
          <w:color w:val="000000"/>
          <w:sz w:val="24"/>
          <w:szCs w:val="24"/>
        </w:rPr>
        <w:t xml:space="preserve">, pessoa jurídica de direito público, na pessoa do seu representante legal, </w:t>
      </w:r>
      <w:r w:rsidRPr="00177C31">
        <w:rPr>
          <w:rFonts w:ascii="Cambria" w:hAnsi="Cambria" w:cs="Times-Roman"/>
          <w:color w:val="000000"/>
          <w:sz w:val="24"/>
          <w:szCs w:val="24"/>
        </w:rPr>
        <w:t xml:space="preserve">domiciliado na </w:t>
      </w:r>
      <w:r w:rsidRPr="00177C31">
        <w:rPr>
          <w:rFonts w:ascii="Cambria" w:hAnsi="Cambria"/>
          <w:color w:val="000000"/>
          <w:sz w:val="24"/>
          <w:szCs w:val="24"/>
        </w:rPr>
        <w:t>rua..., bairro..., cidade..., estado..., CEP..., pelos fatos e fundamentos que a seguir aduz.</w:t>
      </w:r>
    </w:p>
    <w:tbl>
      <w:tblPr>
        <w:tblW w:w="0" w:type="auto"/>
        <w:shd w:val="clear" w:color="auto" w:fill="000000"/>
        <w:tblLook w:val="04A0" w:firstRow="1" w:lastRow="0" w:firstColumn="1" w:lastColumn="0" w:noHBand="0" w:noVBand="1"/>
      </w:tblPr>
      <w:tblGrid>
        <w:gridCol w:w="9071"/>
      </w:tblGrid>
      <w:tr w:rsidR="00C663C3" w:rsidRPr="00177C31" w14:paraId="20CD3FE2" w14:textId="77777777" w:rsidTr="008473B5">
        <w:tc>
          <w:tcPr>
            <w:tcW w:w="9071" w:type="dxa"/>
            <w:shd w:val="clear" w:color="auto" w:fill="000000"/>
            <w:tcMar>
              <w:left w:w="0" w:type="dxa"/>
              <w:right w:w="0" w:type="dxa"/>
            </w:tcMar>
          </w:tcPr>
          <w:p w14:paraId="36D191A5" w14:textId="77777777" w:rsidR="00C663C3" w:rsidRPr="00177C31" w:rsidRDefault="00C663C3" w:rsidP="00C663C3">
            <w:pPr>
              <w:spacing w:after="0" w:line="240" w:lineRule="auto"/>
              <w:jc w:val="both"/>
              <w:rPr>
                <w:rFonts w:ascii="Cambria" w:hAnsi="Cambria"/>
                <w:b/>
                <w:color w:val="FFFFFF"/>
                <w:sz w:val="24"/>
                <w:szCs w:val="24"/>
                <w:u w:val="single"/>
              </w:rPr>
            </w:pPr>
            <w:r w:rsidRPr="00177C31">
              <w:rPr>
                <w:rFonts w:ascii="Cambria" w:hAnsi="Cambria"/>
                <w:b/>
                <w:color w:val="FFFFFF"/>
                <w:sz w:val="24"/>
                <w:szCs w:val="24"/>
                <w:u w:val="single"/>
              </w:rPr>
              <w:br w:type="page"/>
            </w:r>
            <w:r w:rsidRPr="00177C31">
              <w:rPr>
                <w:rFonts w:ascii="Cambria" w:hAnsi="Cambria"/>
                <w:b/>
                <w:color w:val="FFFFFF"/>
                <w:sz w:val="24"/>
                <w:szCs w:val="24"/>
              </w:rPr>
              <w:br w:type="page"/>
            </w:r>
            <w:r w:rsidRPr="00177C31">
              <w:rPr>
                <w:rFonts w:ascii="Cambria" w:hAnsi="Cambria"/>
                <w:b/>
                <w:color w:val="FFFFFF"/>
                <w:sz w:val="24"/>
                <w:szCs w:val="24"/>
              </w:rPr>
              <w:br w:type="page"/>
              <w:t xml:space="preserve"> </w:t>
            </w:r>
            <w:r w:rsidRPr="00177C31">
              <w:rPr>
                <w:rFonts w:ascii="Cambria" w:hAnsi="Cambria"/>
                <w:b/>
                <w:color w:val="FFFFFF"/>
                <w:sz w:val="24"/>
                <w:szCs w:val="24"/>
                <w:u w:val="single"/>
              </w:rPr>
              <w:t>1. FATOS</w:t>
            </w:r>
          </w:p>
        </w:tc>
      </w:tr>
    </w:tbl>
    <w:p w14:paraId="7D188BE0" w14:textId="77777777" w:rsidR="007502C3" w:rsidRPr="00177C31" w:rsidRDefault="007502C3" w:rsidP="007502C3">
      <w:pPr>
        <w:autoSpaceDE w:val="0"/>
        <w:autoSpaceDN w:val="0"/>
        <w:adjustRightInd w:val="0"/>
        <w:spacing w:before="240" w:after="240" w:line="360" w:lineRule="auto"/>
        <w:ind w:firstLine="1134"/>
        <w:jc w:val="both"/>
        <w:rPr>
          <w:rFonts w:ascii="Cambria" w:hAnsi="Cambria" w:cs="Calibri"/>
          <w:sz w:val="24"/>
          <w:szCs w:val="24"/>
        </w:rPr>
      </w:pPr>
      <w:r w:rsidRPr="00177C31">
        <w:rPr>
          <w:rFonts w:ascii="Cambria" w:hAnsi="Cambria"/>
          <w:sz w:val="24"/>
          <w:szCs w:val="24"/>
        </w:rPr>
        <w:lastRenderedPageBreak/>
        <w:t xml:space="preserve">A Parte Autora sofre de... </w:t>
      </w:r>
      <w:r w:rsidRPr="00177C31">
        <w:rPr>
          <w:rFonts w:ascii="Cambria" w:hAnsi="Cambria"/>
          <w:i/>
          <w:iCs/>
          <w:color w:val="FF0000"/>
          <w:sz w:val="24"/>
          <w:szCs w:val="24"/>
        </w:rPr>
        <w:t>(d</w:t>
      </w:r>
      <w:r w:rsidRPr="00177C31">
        <w:rPr>
          <w:rFonts w:ascii="Cambria" w:hAnsi="Cambria"/>
          <w:i/>
          <w:color w:val="FF0000"/>
          <w:sz w:val="24"/>
          <w:szCs w:val="24"/>
        </w:rPr>
        <w:t>escrever a doença ou lesão que torna a Parte Autora incapaz para o trabalho)</w:t>
      </w:r>
      <w:r w:rsidRPr="00177C31">
        <w:rPr>
          <w:rFonts w:ascii="Cambria" w:hAnsi="Cambria"/>
          <w:sz w:val="24"/>
          <w:szCs w:val="24"/>
        </w:rPr>
        <w:t xml:space="preserve"> desde...  </w:t>
      </w:r>
      <w:r w:rsidRPr="00177C31">
        <w:rPr>
          <w:rFonts w:ascii="Cambria" w:hAnsi="Cambria"/>
          <w:i/>
          <w:color w:val="FF0000"/>
          <w:sz w:val="24"/>
          <w:szCs w:val="24"/>
        </w:rPr>
        <w:t>(data do inicio da incapacidade laborativa)</w:t>
      </w:r>
      <w:r w:rsidRPr="00177C31">
        <w:rPr>
          <w:rFonts w:ascii="Cambria" w:hAnsi="Cambria"/>
          <w:sz w:val="24"/>
          <w:szCs w:val="24"/>
        </w:rPr>
        <w:t>, o que a torna incapaz para o seu trabalho habitual na função de...</w:t>
      </w:r>
      <w:r w:rsidRPr="00177C31">
        <w:rPr>
          <w:rFonts w:ascii="Cambria" w:hAnsi="Cambria" w:cs="Calibri"/>
          <w:sz w:val="24"/>
          <w:szCs w:val="24"/>
        </w:rPr>
        <w:t xml:space="preserve"> </w:t>
      </w:r>
      <w:r w:rsidRPr="00177C31">
        <w:rPr>
          <w:rFonts w:ascii="Cambria" w:hAnsi="Cambria" w:cs="Calibri"/>
          <w:i/>
          <w:color w:val="FF0000"/>
          <w:sz w:val="24"/>
          <w:szCs w:val="24"/>
        </w:rPr>
        <w:t>(profissão)</w:t>
      </w:r>
      <w:r w:rsidRPr="00177C31">
        <w:rPr>
          <w:rFonts w:ascii="Cambria" w:hAnsi="Cambria" w:cs="Calibri"/>
          <w:sz w:val="24"/>
          <w:szCs w:val="24"/>
        </w:rPr>
        <w:t>.</w:t>
      </w:r>
    </w:p>
    <w:p w14:paraId="31BB1B38" w14:textId="77777777" w:rsidR="00DE62A1" w:rsidRPr="00177C31" w:rsidRDefault="007502C3" w:rsidP="007502C3">
      <w:pPr>
        <w:autoSpaceDE w:val="0"/>
        <w:autoSpaceDN w:val="0"/>
        <w:adjustRightInd w:val="0"/>
        <w:spacing w:before="240" w:after="240" w:line="360" w:lineRule="auto"/>
        <w:ind w:firstLine="1134"/>
        <w:jc w:val="both"/>
        <w:rPr>
          <w:rFonts w:ascii="Cambria" w:hAnsi="Cambria" w:cs="Calibri"/>
          <w:sz w:val="24"/>
          <w:szCs w:val="24"/>
        </w:rPr>
      </w:pPr>
      <w:r w:rsidRPr="00177C31">
        <w:rPr>
          <w:rFonts w:ascii="Cambria" w:hAnsi="Cambria" w:cs="Calibri"/>
          <w:color w:val="000000"/>
          <w:sz w:val="24"/>
          <w:szCs w:val="24"/>
        </w:rPr>
        <w:t xml:space="preserve">Diante do seu quadro clínico, postulou, em... </w:t>
      </w:r>
      <w:r w:rsidRPr="00177C31">
        <w:rPr>
          <w:rFonts w:ascii="Cambria" w:hAnsi="Cambria" w:cs="Calibri"/>
          <w:i/>
          <w:color w:val="FF0000"/>
          <w:sz w:val="24"/>
          <w:szCs w:val="24"/>
        </w:rPr>
        <w:t>(data do requerimento administrativo do benefício)</w:t>
      </w:r>
      <w:r w:rsidR="008473B5" w:rsidRPr="00177C31">
        <w:rPr>
          <w:rFonts w:ascii="Cambria" w:hAnsi="Cambria" w:cs="Calibri"/>
          <w:color w:val="000000"/>
          <w:sz w:val="24"/>
          <w:szCs w:val="24"/>
        </w:rPr>
        <w:t xml:space="preserve">, </w:t>
      </w:r>
      <w:r w:rsidRPr="00177C31">
        <w:rPr>
          <w:rFonts w:ascii="Cambria" w:hAnsi="Cambria" w:cs="Calibri"/>
          <w:color w:val="000000"/>
          <w:sz w:val="24"/>
          <w:szCs w:val="24"/>
        </w:rPr>
        <w:t xml:space="preserve">a concessão de benefício por incapacidade, o qual restou indeferido pelo </w:t>
      </w:r>
      <w:r w:rsidRPr="00177C31">
        <w:rPr>
          <w:rFonts w:ascii="Cambria" w:hAnsi="Cambria"/>
          <w:sz w:val="24"/>
          <w:szCs w:val="24"/>
        </w:rPr>
        <w:t>INSS</w:t>
      </w:r>
      <w:r w:rsidRPr="00177C31">
        <w:rPr>
          <w:rFonts w:ascii="Cambria" w:hAnsi="Cambria" w:cs="Calibri"/>
          <w:color w:val="000000"/>
          <w:sz w:val="24"/>
          <w:szCs w:val="24"/>
        </w:rPr>
        <w:t xml:space="preserve">, </w:t>
      </w:r>
      <w:r w:rsidRPr="00177C31">
        <w:rPr>
          <w:rFonts w:ascii="Cambria" w:hAnsi="Cambria" w:cs="Calibri"/>
          <w:sz w:val="24"/>
          <w:szCs w:val="24"/>
        </w:rPr>
        <w:t xml:space="preserve">por entender que não </w:t>
      </w:r>
      <w:r w:rsidR="002531B3" w:rsidRPr="00177C31">
        <w:rPr>
          <w:rFonts w:ascii="Cambria" w:hAnsi="Cambria" w:cs="Calibri"/>
          <w:sz w:val="24"/>
          <w:szCs w:val="24"/>
        </w:rPr>
        <w:t>detinha a qualidade de segurado da Previdência Social</w:t>
      </w:r>
      <w:r w:rsidR="00DE62A1" w:rsidRPr="00177C31">
        <w:rPr>
          <w:rFonts w:ascii="Cambria" w:hAnsi="Cambria" w:cs="Calibri"/>
          <w:sz w:val="24"/>
          <w:szCs w:val="24"/>
        </w:rPr>
        <w:t>.</w:t>
      </w:r>
    </w:p>
    <w:p w14:paraId="720FFD25" w14:textId="77777777" w:rsidR="00AB244E" w:rsidRPr="00177C31" w:rsidRDefault="00DE62A1" w:rsidP="00763B35">
      <w:pPr>
        <w:autoSpaceDE w:val="0"/>
        <w:autoSpaceDN w:val="0"/>
        <w:adjustRightInd w:val="0"/>
        <w:spacing w:before="240" w:after="240" w:line="360" w:lineRule="auto"/>
        <w:ind w:firstLine="1134"/>
        <w:jc w:val="both"/>
        <w:rPr>
          <w:rFonts w:ascii="Cambria" w:hAnsi="Cambria" w:cs="Calibri"/>
          <w:sz w:val="24"/>
          <w:szCs w:val="24"/>
        </w:rPr>
      </w:pPr>
      <w:r w:rsidRPr="00177C31">
        <w:rPr>
          <w:rFonts w:ascii="Cambria" w:hAnsi="Cambria" w:cs="Calibri"/>
          <w:sz w:val="24"/>
          <w:szCs w:val="24"/>
        </w:rPr>
        <w:t>Assim, a autarquia-ré</w:t>
      </w:r>
      <w:r w:rsidR="002531B3" w:rsidRPr="00177C31">
        <w:rPr>
          <w:rFonts w:ascii="Cambria" w:hAnsi="Cambria" w:cs="Calibri"/>
          <w:sz w:val="24"/>
          <w:szCs w:val="24"/>
        </w:rPr>
        <w:t>, entende</w:t>
      </w:r>
      <w:r w:rsidR="008473B5" w:rsidRPr="00177C31">
        <w:rPr>
          <w:rFonts w:ascii="Cambria" w:hAnsi="Cambria" w:cs="Calibri"/>
          <w:sz w:val="24"/>
          <w:szCs w:val="24"/>
        </w:rPr>
        <w:t>,</w:t>
      </w:r>
      <w:r w:rsidR="002531B3" w:rsidRPr="00177C31">
        <w:rPr>
          <w:rFonts w:ascii="Cambria" w:hAnsi="Cambria" w:cs="Calibri"/>
          <w:sz w:val="24"/>
          <w:szCs w:val="24"/>
        </w:rPr>
        <w:t xml:space="preserve"> </w:t>
      </w:r>
      <w:r w:rsidRPr="00177C31">
        <w:rPr>
          <w:rFonts w:ascii="Cambria" w:hAnsi="Cambria" w:cs="Calibri"/>
          <w:sz w:val="24"/>
          <w:szCs w:val="24"/>
        </w:rPr>
        <w:t>equivocadamente</w:t>
      </w:r>
      <w:r w:rsidR="008473B5" w:rsidRPr="00177C31">
        <w:rPr>
          <w:rFonts w:ascii="Cambria" w:hAnsi="Cambria" w:cs="Calibri"/>
          <w:sz w:val="24"/>
          <w:szCs w:val="24"/>
        </w:rPr>
        <w:t>,</w:t>
      </w:r>
      <w:r w:rsidRPr="00177C31">
        <w:rPr>
          <w:rFonts w:ascii="Cambria" w:hAnsi="Cambria" w:cs="Calibri"/>
          <w:sz w:val="24"/>
          <w:szCs w:val="24"/>
        </w:rPr>
        <w:t xml:space="preserve"> </w:t>
      </w:r>
      <w:r w:rsidR="002531B3" w:rsidRPr="00177C31">
        <w:rPr>
          <w:rFonts w:ascii="Cambria" w:hAnsi="Cambria" w:cs="Calibri"/>
          <w:sz w:val="24"/>
          <w:szCs w:val="24"/>
        </w:rPr>
        <w:t>que</w:t>
      </w:r>
      <w:r w:rsidR="007502C3" w:rsidRPr="00177C31">
        <w:rPr>
          <w:rFonts w:ascii="Cambria" w:hAnsi="Cambria" w:cs="Calibri"/>
          <w:sz w:val="24"/>
          <w:szCs w:val="24"/>
        </w:rPr>
        <w:t xml:space="preserve"> a Parte A</w:t>
      </w:r>
      <w:r w:rsidRPr="00177C31">
        <w:rPr>
          <w:rFonts w:ascii="Cambria" w:hAnsi="Cambria" w:cs="Calibri"/>
          <w:sz w:val="24"/>
          <w:szCs w:val="24"/>
        </w:rPr>
        <w:t xml:space="preserve">utora </w:t>
      </w:r>
      <w:r w:rsidR="002531B3" w:rsidRPr="00177C31">
        <w:rPr>
          <w:rFonts w:ascii="Cambria" w:hAnsi="Cambria" w:cs="Calibri"/>
          <w:sz w:val="24"/>
          <w:szCs w:val="24"/>
        </w:rPr>
        <w:t xml:space="preserve">só tinha 12 meses </w:t>
      </w:r>
      <w:r w:rsidRPr="00177C31">
        <w:rPr>
          <w:rFonts w:ascii="Cambria" w:hAnsi="Cambria" w:cs="Calibri"/>
          <w:sz w:val="24"/>
          <w:szCs w:val="24"/>
        </w:rPr>
        <w:t xml:space="preserve">de qualidade de segurado </w:t>
      </w:r>
      <w:r w:rsidR="002531B3" w:rsidRPr="00177C31">
        <w:rPr>
          <w:rFonts w:ascii="Cambria" w:hAnsi="Cambria" w:cs="Calibri"/>
          <w:sz w:val="24"/>
          <w:szCs w:val="24"/>
        </w:rPr>
        <w:t>após sua última contribuição</w:t>
      </w:r>
      <w:r w:rsidRPr="00177C31">
        <w:rPr>
          <w:rFonts w:ascii="Cambria" w:hAnsi="Cambria" w:cs="Calibri"/>
          <w:sz w:val="24"/>
          <w:szCs w:val="24"/>
        </w:rPr>
        <w:t xml:space="preserve">, desprezando o fato </w:t>
      </w:r>
      <w:r w:rsidR="007502C3" w:rsidRPr="00177C31">
        <w:rPr>
          <w:rFonts w:ascii="Cambria" w:hAnsi="Cambria" w:cs="Calibri"/>
          <w:sz w:val="24"/>
          <w:szCs w:val="24"/>
        </w:rPr>
        <w:t>de</w:t>
      </w:r>
      <w:r w:rsidRPr="00177C31">
        <w:rPr>
          <w:rFonts w:ascii="Cambria" w:hAnsi="Cambria" w:cs="Calibri"/>
          <w:sz w:val="24"/>
          <w:szCs w:val="24"/>
        </w:rPr>
        <w:t xml:space="preserve"> estar desempregado, </w:t>
      </w:r>
      <w:r w:rsidR="008473B5" w:rsidRPr="00177C31">
        <w:rPr>
          <w:rFonts w:ascii="Cambria" w:hAnsi="Cambria" w:cs="Calibri"/>
          <w:sz w:val="24"/>
          <w:szCs w:val="24"/>
        </w:rPr>
        <w:t>circunstancia</w:t>
      </w:r>
      <w:r w:rsidRPr="00177C31">
        <w:rPr>
          <w:rFonts w:ascii="Cambria" w:hAnsi="Cambria" w:cs="Calibri"/>
          <w:sz w:val="24"/>
          <w:szCs w:val="24"/>
        </w:rPr>
        <w:t xml:space="preserve"> que prorroga a qualidade de segurado por mais 12 meses.</w:t>
      </w:r>
    </w:p>
    <w:p w14:paraId="6A6F716B" w14:textId="77777777" w:rsidR="00AB244E" w:rsidRPr="00177C31" w:rsidRDefault="00AB244E" w:rsidP="00763B35">
      <w:pPr>
        <w:autoSpaceDE w:val="0"/>
        <w:autoSpaceDN w:val="0"/>
        <w:adjustRightInd w:val="0"/>
        <w:spacing w:before="240" w:after="240" w:line="360" w:lineRule="auto"/>
        <w:ind w:firstLine="1134"/>
        <w:jc w:val="both"/>
        <w:rPr>
          <w:rFonts w:ascii="Cambria" w:hAnsi="Cambria" w:cs="Calibri"/>
          <w:sz w:val="24"/>
          <w:szCs w:val="24"/>
        </w:rPr>
      </w:pPr>
      <w:r w:rsidRPr="00177C31">
        <w:rPr>
          <w:rFonts w:ascii="Cambria" w:hAnsi="Cambria" w:cs="Calibri"/>
          <w:sz w:val="24"/>
          <w:szCs w:val="24"/>
        </w:rPr>
        <w:t xml:space="preserve">Assim, busca a tutela jurisdicional para ver garantido o seu direito de receber o beneficio </w:t>
      </w:r>
      <w:r w:rsidR="001301CD" w:rsidRPr="00177C31">
        <w:rPr>
          <w:rFonts w:ascii="Cambria" w:hAnsi="Cambria" w:cs="Calibri"/>
          <w:sz w:val="24"/>
          <w:szCs w:val="24"/>
        </w:rPr>
        <w:t xml:space="preserve">previdenciário </w:t>
      </w:r>
      <w:r w:rsidRPr="00177C31">
        <w:rPr>
          <w:rFonts w:ascii="Cambria" w:hAnsi="Cambria" w:cs="Calibri"/>
          <w:sz w:val="24"/>
          <w:szCs w:val="24"/>
        </w:rPr>
        <w:t>por incapacidade.</w:t>
      </w:r>
    </w:p>
    <w:tbl>
      <w:tblPr>
        <w:tblW w:w="0" w:type="auto"/>
        <w:shd w:val="clear" w:color="auto" w:fill="000000"/>
        <w:tblLook w:val="04A0" w:firstRow="1" w:lastRow="0" w:firstColumn="1" w:lastColumn="0" w:noHBand="0" w:noVBand="1"/>
      </w:tblPr>
      <w:tblGrid>
        <w:gridCol w:w="9071"/>
      </w:tblGrid>
      <w:tr w:rsidR="00C663C3" w:rsidRPr="00177C31" w14:paraId="6ABC2A20" w14:textId="77777777" w:rsidTr="008473B5">
        <w:tc>
          <w:tcPr>
            <w:tcW w:w="9071" w:type="dxa"/>
            <w:shd w:val="clear" w:color="auto" w:fill="000000"/>
            <w:tcMar>
              <w:left w:w="0" w:type="dxa"/>
              <w:right w:w="0" w:type="dxa"/>
            </w:tcMar>
          </w:tcPr>
          <w:p w14:paraId="505F152C" w14:textId="77777777" w:rsidR="00C663C3" w:rsidRPr="00177C31" w:rsidRDefault="00C663C3" w:rsidP="00C663C3">
            <w:pPr>
              <w:tabs>
                <w:tab w:val="left" w:pos="6236"/>
              </w:tabs>
              <w:spacing w:after="0" w:line="240" w:lineRule="auto"/>
              <w:jc w:val="both"/>
              <w:rPr>
                <w:rFonts w:ascii="Cambria" w:hAnsi="Cambria"/>
                <w:b/>
                <w:sz w:val="24"/>
                <w:szCs w:val="24"/>
                <w:u w:val="single"/>
              </w:rPr>
            </w:pPr>
            <w:r w:rsidRPr="00177C31">
              <w:rPr>
                <w:rFonts w:ascii="Cambria" w:hAnsi="Cambria"/>
                <w:b/>
                <w:sz w:val="24"/>
                <w:szCs w:val="24"/>
              </w:rPr>
              <w:br w:type="page"/>
              <w:t xml:space="preserve"> </w:t>
            </w:r>
            <w:r w:rsidRPr="00177C31">
              <w:rPr>
                <w:rFonts w:ascii="Cambria" w:hAnsi="Cambria"/>
                <w:b/>
                <w:sz w:val="24"/>
                <w:szCs w:val="24"/>
                <w:u w:val="single"/>
              </w:rPr>
              <w:t xml:space="preserve">2. FUNDAMENTAÇÃO DE MÉRITO </w:t>
            </w:r>
          </w:p>
        </w:tc>
      </w:tr>
    </w:tbl>
    <w:p w14:paraId="4FA8F21A" w14:textId="77777777" w:rsidR="008926FB" w:rsidRPr="00177C31" w:rsidRDefault="008926FB" w:rsidP="008926FB">
      <w:pPr>
        <w:autoSpaceDE w:val="0"/>
        <w:autoSpaceDN w:val="0"/>
        <w:adjustRightInd w:val="0"/>
        <w:spacing w:after="0" w:line="240" w:lineRule="auto"/>
        <w:jc w:val="both"/>
        <w:rPr>
          <w:rFonts w:ascii="Cambria" w:hAnsi="Cambria" w:cs="Calibri"/>
          <w:sz w:val="24"/>
          <w:szCs w:val="24"/>
        </w:rPr>
      </w:pPr>
    </w:p>
    <w:tbl>
      <w:tblPr>
        <w:tblW w:w="0" w:type="auto"/>
        <w:shd w:val="clear" w:color="auto" w:fill="000000"/>
        <w:tblLook w:val="04A0" w:firstRow="1" w:lastRow="0" w:firstColumn="1" w:lastColumn="0" w:noHBand="0" w:noVBand="1"/>
      </w:tblPr>
      <w:tblGrid>
        <w:gridCol w:w="9071"/>
      </w:tblGrid>
      <w:tr w:rsidR="001301CD" w:rsidRPr="00177C31" w14:paraId="442CE0C8" w14:textId="77777777" w:rsidTr="008473B5">
        <w:tc>
          <w:tcPr>
            <w:tcW w:w="9071" w:type="dxa"/>
            <w:shd w:val="clear" w:color="auto" w:fill="000000"/>
            <w:tcMar>
              <w:left w:w="0" w:type="dxa"/>
              <w:right w:w="0" w:type="dxa"/>
            </w:tcMar>
          </w:tcPr>
          <w:p w14:paraId="1F5CBF8A" w14:textId="77777777" w:rsidR="001301CD" w:rsidRPr="00177C31" w:rsidRDefault="001301CD" w:rsidP="00F217ED">
            <w:pPr>
              <w:tabs>
                <w:tab w:val="left" w:pos="6236"/>
              </w:tabs>
              <w:spacing w:after="0" w:line="240" w:lineRule="auto"/>
              <w:jc w:val="both"/>
              <w:rPr>
                <w:rFonts w:ascii="Cambria" w:hAnsi="Cambria"/>
                <w:b/>
                <w:sz w:val="24"/>
                <w:szCs w:val="24"/>
                <w:u w:val="single"/>
              </w:rPr>
            </w:pPr>
            <w:r w:rsidRPr="00177C31">
              <w:rPr>
                <w:rFonts w:ascii="Cambria" w:hAnsi="Cambria"/>
                <w:b/>
                <w:sz w:val="24"/>
                <w:szCs w:val="24"/>
              </w:rPr>
              <w:br w:type="page"/>
              <w:t xml:space="preserve"> </w:t>
            </w:r>
            <w:r w:rsidR="00F217ED" w:rsidRPr="00177C31">
              <w:rPr>
                <w:rFonts w:ascii="Cambria" w:hAnsi="Cambria"/>
                <w:b/>
                <w:sz w:val="24"/>
                <w:szCs w:val="24"/>
                <w:u w:val="single"/>
              </w:rPr>
              <w:t>2.1</w:t>
            </w:r>
            <w:r w:rsidR="007502C3" w:rsidRPr="00177C31">
              <w:rPr>
                <w:rFonts w:ascii="Cambria" w:hAnsi="Cambria"/>
                <w:b/>
                <w:sz w:val="24"/>
                <w:szCs w:val="24"/>
                <w:u w:val="single"/>
              </w:rPr>
              <w:t>.</w:t>
            </w:r>
            <w:r w:rsidR="00F217ED" w:rsidRPr="00177C31">
              <w:rPr>
                <w:rFonts w:ascii="Cambria" w:hAnsi="Cambria"/>
                <w:b/>
                <w:sz w:val="24"/>
                <w:szCs w:val="24"/>
                <w:u w:val="single"/>
              </w:rPr>
              <w:t xml:space="preserve"> QUALIDADE DE SEGURADO</w:t>
            </w:r>
            <w:r w:rsidRPr="00177C31">
              <w:rPr>
                <w:rFonts w:ascii="Cambria" w:hAnsi="Cambria"/>
                <w:b/>
                <w:sz w:val="24"/>
                <w:szCs w:val="24"/>
                <w:u w:val="single"/>
              </w:rPr>
              <w:t xml:space="preserve"> </w:t>
            </w:r>
          </w:p>
        </w:tc>
      </w:tr>
    </w:tbl>
    <w:p w14:paraId="08B835B9" w14:textId="77777777" w:rsidR="008926FB" w:rsidRPr="00177C31" w:rsidRDefault="00DE62A1" w:rsidP="008926FB">
      <w:pPr>
        <w:spacing w:before="240" w:after="240" w:line="360" w:lineRule="auto"/>
        <w:ind w:firstLine="1134"/>
        <w:jc w:val="both"/>
        <w:rPr>
          <w:rFonts w:ascii="Cambria" w:hAnsi="Cambria" w:cs="Calibri"/>
          <w:color w:val="000000"/>
          <w:sz w:val="24"/>
          <w:szCs w:val="24"/>
        </w:rPr>
      </w:pPr>
      <w:r w:rsidRPr="00177C31">
        <w:rPr>
          <w:rFonts w:ascii="Cambria" w:hAnsi="Cambria" w:cs="Calibri"/>
          <w:color w:val="000000"/>
          <w:sz w:val="24"/>
          <w:szCs w:val="24"/>
        </w:rPr>
        <w:t xml:space="preserve">Consoante se observa </w:t>
      </w:r>
      <w:r w:rsidR="008473B5" w:rsidRPr="00177C31">
        <w:rPr>
          <w:rFonts w:ascii="Cambria" w:hAnsi="Cambria" w:cs="Calibri"/>
          <w:color w:val="000000"/>
          <w:sz w:val="24"/>
          <w:szCs w:val="24"/>
        </w:rPr>
        <w:t>d</w:t>
      </w:r>
      <w:r w:rsidRPr="00177C31">
        <w:rPr>
          <w:rFonts w:ascii="Cambria" w:hAnsi="Cambria" w:cs="Calibri"/>
          <w:color w:val="000000"/>
          <w:sz w:val="24"/>
          <w:szCs w:val="24"/>
        </w:rPr>
        <w:t xml:space="preserve">os documentos anexos </w:t>
      </w:r>
      <w:r w:rsidR="007502C3" w:rsidRPr="00177C31">
        <w:rPr>
          <w:rFonts w:ascii="Cambria" w:hAnsi="Cambria" w:cs="Calibri"/>
          <w:i/>
          <w:color w:val="000000"/>
          <w:sz w:val="24"/>
          <w:szCs w:val="24"/>
        </w:rPr>
        <w:t>(Carteira de trabalho</w:t>
      </w:r>
      <w:r w:rsidRPr="00177C31">
        <w:rPr>
          <w:rFonts w:ascii="Cambria" w:hAnsi="Cambria" w:cs="Calibri"/>
          <w:i/>
          <w:color w:val="000000"/>
          <w:sz w:val="24"/>
          <w:szCs w:val="24"/>
        </w:rPr>
        <w:t>/ Carn</w:t>
      </w:r>
      <w:r w:rsidR="008926FB" w:rsidRPr="00177C31">
        <w:rPr>
          <w:rFonts w:ascii="Cambria" w:hAnsi="Cambria" w:cs="Calibri"/>
          <w:i/>
          <w:color w:val="000000"/>
          <w:sz w:val="24"/>
          <w:szCs w:val="24"/>
        </w:rPr>
        <w:t>ê</w:t>
      </w:r>
      <w:r w:rsidR="007502C3" w:rsidRPr="00177C31">
        <w:rPr>
          <w:rFonts w:ascii="Cambria" w:hAnsi="Cambria" w:cs="Calibri"/>
          <w:i/>
          <w:color w:val="000000"/>
          <w:sz w:val="24"/>
          <w:szCs w:val="24"/>
        </w:rPr>
        <w:t>s de contribuição</w:t>
      </w:r>
      <w:r w:rsidRPr="00177C31">
        <w:rPr>
          <w:rFonts w:ascii="Cambria" w:hAnsi="Cambria" w:cs="Calibri"/>
          <w:i/>
          <w:color w:val="000000"/>
          <w:sz w:val="24"/>
          <w:szCs w:val="24"/>
        </w:rPr>
        <w:t>),</w:t>
      </w:r>
      <w:r w:rsidRPr="00177C31">
        <w:rPr>
          <w:rFonts w:ascii="Cambria" w:hAnsi="Cambria" w:cs="Calibri"/>
          <w:color w:val="000000"/>
          <w:sz w:val="24"/>
          <w:szCs w:val="24"/>
        </w:rPr>
        <w:t xml:space="preserve"> </w:t>
      </w:r>
      <w:r w:rsidR="007502C3" w:rsidRPr="00177C31">
        <w:rPr>
          <w:rFonts w:ascii="Cambria" w:hAnsi="Cambria" w:cs="Calibri"/>
          <w:color w:val="000000"/>
          <w:sz w:val="24"/>
          <w:szCs w:val="24"/>
        </w:rPr>
        <w:t>a Parte A</w:t>
      </w:r>
      <w:r w:rsidRPr="00177C31">
        <w:rPr>
          <w:rFonts w:ascii="Cambria" w:hAnsi="Cambria" w:cs="Calibri"/>
          <w:color w:val="000000"/>
          <w:sz w:val="24"/>
          <w:szCs w:val="24"/>
        </w:rPr>
        <w:t xml:space="preserve">utora perfectibilizou sua última contribuição para a Previdência Social em... </w:t>
      </w:r>
      <w:r w:rsidRPr="00177C31">
        <w:rPr>
          <w:rFonts w:ascii="Cambria" w:hAnsi="Cambria" w:cs="Calibri"/>
          <w:i/>
          <w:color w:val="FF0000"/>
          <w:sz w:val="24"/>
          <w:szCs w:val="24"/>
        </w:rPr>
        <w:t>(data da ultima contribuiç</w:t>
      </w:r>
      <w:r w:rsidR="007502C3" w:rsidRPr="00177C31">
        <w:rPr>
          <w:rFonts w:ascii="Cambria" w:hAnsi="Cambria" w:cs="Calibri"/>
          <w:i/>
          <w:color w:val="FF0000"/>
          <w:sz w:val="24"/>
          <w:szCs w:val="24"/>
        </w:rPr>
        <w:t>ão efetuada pela P</w:t>
      </w:r>
      <w:r w:rsidR="008926FB" w:rsidRPr="00177C31">
        <w:rPr>
          <w:rFonts w:ascii="Cambria" w:hAnsi="Cambria" w:cs="Calibri"/>
          <w:i/>
          <w:color w:val="FF0000"/>
          <w:sz w:val="24"/>
          <w:szCs w:val="24"/>
        </w:rPr>
        <w:t>arte</w:t>
      </w:r>
      <w:r w:rsidR="007502C3" w:rsidRPr="00177C31">
        <w:rPr>
          <w:rFonts w:ascii="Cambria" w:hAnsi="Cambria" w:cs="Calibri"/>
          <w:i/>
          <w:color w:val="FF0000"/>
          <w:sz w:val="24"/>
          <w:szCs w:val="24"/>
        </w:rPr>
        <w:t xml:space="preserve"> A</w:t>
      </w:r>
      <w:r w:rsidRPr="00177C31">
        <w:rPr>
          <w:rFonts w:ascii="Cambria" w:hAnsi="Cambria" w:cs="Calibri"/>
          <w:i/>
          <w:color w:val="FF0000"/>
          <w:sz w:val="24"/>
          <w:szCs w:val="24"/>
        </w:rPr>
        <w:t>utor</w:t>
      </w:r>
      <w:r w:rsidR="008926FB" w:rsidRPr="00177C31">
        <w:rPr>
          <w:rFonts w:ascii="Cambria" w:hAnsi="Cambria" w:cs="Calibri"/>
          <w:i/>
          <w:color w:val="FF0000"/>
          <w:sz w:val="24"/>
          <w:szCs w:val="24"/>
        </w:rPr>
        <w:t>a</w:t>
      </w:r>
      <w:r w:rsidRPr="00177C31">
        <w:rPr>
          <w:rFonts w:ascii="Cambria" w:hAnsi="Cambria" w:cs="Calibri"/>
          <w:i/>
          <w:color w:val="FF0000"/>
          <w:sz w:val="24"/>
          <w:szCs w:val="24"/>
        </w:rPr>
        <w:t>)</w:t>
      </w:r>
      <w:r w:rsidRPr="00177C31">
        <w:rPr>
          <w:rFonts w:ascii="Cambria" w:hAnsi="Cambria" w:cs="Calibri"/>
          <w:color w:val="000000"/>
          <w:sz w:val="24"/>
          <w:szCs w:val="24"/>
        </w:rPr>
        <w:t>.</w:t>
      </w:r>
    </w:p>
    <w:p w14:paraId="1DF19E40" w14:textId="77777777" w:rsidR="00DE62A1" w:rsidRPr="00177C31" w:rsidRDefault="00DE62A1" w:rsidP="008926FB">
      <w:pPr>
        <w:spacing w:before="240" w:after="240" w:line="360" w:lineRule="auto"/>
        <w:ind w:firstLine="1134"/>
        <w:jc w:val="both"/>
        <w:rPr>
          <w:rFonts w:ascii="Cambria" w:hAnsi="Cambria" w:cs="Calibri"/>
          <w:color w:val="000000"/>
          <w:sz w:val="24"/>
          <w:szCs w:val="24"/>
        </w:rPr>
      </w:pPr>
      <w:r w:rsidRPr="00177C31">
        <w:rPr>
          <w:rFonts w:ascii="Cambria" w:hAnsi="Cambria" w:cs="Calibri"/>
          <w:color w:val="000000"/>
          <w:sz w:val="24"/>
          <w:szCs w:val="24"/>
        </w:rPr>
        <w:t>A manutenção da qualidade de segurado, em seu turno, tem previsão no artigo 15 da Lei n.</w:t>
      </w:r>
      <w:r w:rsidR="008473B5" w:rsidRPr="00177C31">
        <w:rPr>
          <w:rFonts w:ascii="Cambria" w:hAnsi="Cambria" w:cs="Calibri"/>
          <w:color w:val="000000"/>
          <w:sz w:val="24"/>
          <w:szCs w:val="24"/>
        </w:rPr>
        <w:t>º</w:t>
      </w:r>
      <w:r w:rsidRPr="00177C31">
        <w:rPr>
          <w:rFonts w:ascii="Cambria" w:hAnsi="Cambria" w:cs="Calibri"/>
          <w:color w:val="000000"/>
          <w:sz w:val="24"/>
          <w:szCs w:val="24"/>
        </w:rPr>
        <w:t xml:space="preserve"> 8.213/91, o qual dispõe, </w:t>
      </w:r>
      <w:r w:rsidRPr="00177C31">
        <w:rPr>
          <w:rFonts w:ascii="Cambria" w:hAnsi="Cambria" w:cs="Calibri"/>
          <w:i/>
          <w:color w:val="000000"/>
          <w:sz w:val="24"/>
          <w:szCs w:val="24"/>
        </w:rPr>
        <w:t>in verbis</w:t>
      </w:r>
      <w:r w:rsidRPr="00177C31">
        <w:rPr>
          <w:rFonts w:ascii="Cambria" w:hAnsi="Cambria" w:cs="Calibri"/>
          <w:color w:val="000000"/>
          <w:sz w:val="24"/>
          <w:szCs w:val="24"/>
        </w:rPr>
        <w:t>:</w:t>
      </w:r>
    </w:p>
    <w:p w14:paraId="5950BEE3" w14:textId="77777777" w:rsidR="00DE62A1" w:rsidRPr="00177C31" w:rsidRDefault="00DE62A1" w:rsidP="008926FB">
      <w:pPr>
        <w:spacing w:before="120" w:after="120" w:line="240" w:lineRule="auto"/>
        <w:ind w:left="2268"/>
        <w:jc w:val="both"/>
        <w:rPr>
          <w:rFonts w:ascii="Cambria" w:hAnsi="Cambria" w:cs="Calibri"/>
          <w:color w:val="000000"/>
          <w:sz w:val="20"/>
          <w:szCs w:val="20"/>
        </w:rPr>
      </w:pPr>
      <w:r w:rsidRPr="00177C31">
        <w:rPr>
          <w:rFonts w:ascii="Cambria" w:hAnsi="Cambria" w:cs="Calibri"/>
          <w:color w:val="000000"/>
          <w:sz w:val="20"/>
          <w:szCs w:val="20"/>
        </w:rPr>
        <w:t>Art. 15. Mantém a qualidade de segurado, independentemente de contribuições:</w:t>
      </w:r>
    </w:p>
    <w:p w14:paraId="09B7E8CE" w14:textId="77777777" w:rsidR="00DE62A1" w:rsidRPr="00177C31" w:rsidRDefault="00DE62A1" w:rsidP="008926FB">
      <w:pPr>
        <w:spacing w:before="120" w:after="120" w:line="240" w:lineRule="auto"/>
        <w:ind w:left="2268"/>
        <w:jc w:val="both"/>
        <w:rPr>
          <w:rFonts w:ascii="Cambria" w:hAnsi="Cambria" w:cs="Calibri"/>
          <w:color w:val="000000"/>
          <w:sz w:val="20"/>
          <w:szCs w:val="20"/>
        </w:rPr>
      </w:pPr>
      <w:r w:rsidRPr="00177C31">
        <w:rPr>
          <w:rFonts w:ascii="Cambria" w:hAnsi="Cambria" w:cs="Calibri"/>
          <w:color w:val="000000"/>
          <w:sz w:val="20"/>
          <w:szCs w:val="20"/>
        </w:rPr>
        <w:t>I - sem limite de prazo, quem está em gozo de benefício;</w:t>
      </w:r>
    </w:p>
    <w:p w14:paraId="6F6ACE3F" w14:textId="77777777" w:rsidR="00DE62A1" w:rsidRPr="00177C31" w:rsidRDefault="00DE62A1" w:rsidP="008926FB">
      <w:pPr>
        <w:spacing w:before="120" w:after="120" w:line="240" w:lineRule="auto"/>
        <w:ind w:left="2268"/>
        <w:jc w:val="both"/>
        <w:rPr>
          <w:rFonts w:ascii="Cambria" w:hAnsi="Cambria" w:cs="Calibri"/>
          <w:color w:val="000000"/>
          <w:sz w:val="20"/>
          <w:szCs w:val="20"/>
        </w:rPr>
      </w:pPr>
      <w:r w:rsidRPr="00177C31">
        <w:rPr>
          <w:rFonts w:ascii="Cambria" w:hAnsi="Cambria" w:cs="Calibri"/>
          <w:color w:val="000000"/>
          <w:sz w:val="20"/>
          <w:szCs w:val="20"/>
        </w:rPr>
        <w:t xml:space="preserve">II - </w:t>
      </w:r>
      <w:r w:rsidRPr="00177C31">
        <w:rPr>
          <w:rFonts w:ascii="Cambria" w:hAnsi="Cambria" w:cs="Calibri"/>
          <w:b/>
          <w:color w:val="000000"/>
          <w:sz w:val="20"/>
          <w:szCs w:val="20"/>
        </w:rPr>
        <w:t>até 12 (doze) meses após a cessação das contribuições, o segurado que deixar de exercer atividade remunerada abrangida pela Previdência Social ou estiver suspenso ou licenciado sem remuneração</w:t>
      </w:r>
      <w:r w:rsidRPr="00177C31">
        <w:rPr>
          <w:rFonts w:ascii="Cambria" w:hAnsi="Cambria" w:cs="Calibri"/>
          <w:color w:val="000000"/>
          <w:sz w:val="20"/>
          <w:szCs w:val="20"/>
        </w:rPr>
        <w:t>;</w:t>
      </w:r>
    </w:p>
    <w:p w14:paraId="6F77358E" w14:textId="77777777" w:rsidR="00DE62A1" w:rsidRPr="00177C31" w:rsidRDefault="00DE62A1" w:rsidP="008926FB">
      <w:pPr>
        <w:spacing w:before="120" w:after="120" w:line="240" w:lineRule="auto"/>
        <w:ind w:left="2268"/>
        <w:jc w:val="both"/>
        <w:rPr>
          <w:rFonts w:ascii="Cambria" w:hAnsi="Cambria" w:cs="Calibri"/>
          <w:color w:val="000000"/>
          <w:sz w:val="20"/>
          <w:szCs w:val="20"/>
        </w:rPr>
      </w:pPr>
      <w:r w:rsidRPr="00177C31">
        <w:rPr>
          <w:rFonts w:ascii="Cambria" w:hAnsi="Cambria" w:cs="Calibri"/>
          <w:color w:val="000000"/>
          <w:sz w:val="20"/>
          <w:szCs w:val="20"/>
        </w:rPr>
        <w:t>[...]</w:t>
      </w:r>
    </w:p>
    <w:p w14:paraId="4B4E6D5D" w14:textId="77777777" w:rsidR="00DE62A1" w:rsidRPr="00177C31" w:rsidRDefault="00DE62A1" w:rsidP="008926FB">
      <w:pPr>
        <w:spacing w:before="120" w:after="120" w:line="240" w:lineRule="auto"/>
        <w:ind w:left="2268"/>
        <w:jc w:val="both"/>
        <w:rPr>
          <w:rFonts w:ascii="Cambria" w:hAnsi="Cambria" w:cs="Calibri"/>
          <w:color w:val="000000"/>
          <w:sz w:val="20"/>
          <w:szCs w:val="20"/>
        </w:rPr>
      </w:pPr>
      <w:r w:rsidRPr="00177C31">
        <w:rPr>
          <w:rFonts w:ascii="Cambria" w:hAnsi="Cambria" w:cs="Calibri"/>
          <w:color w:val="000000"/>
          <w:sz w:val="20"/>
          <w:szCs w:val="20"/>
        </w:rPr>
        <w:t>§ 1º O prazo do inciso II será prorrogado para até 24 (vinte e quatro) meses se o segurado já tiver pago mais de 120 (cento e vinte) contribuições mensais sem interrupção que acarrete a perda da qualidade de segurado.</w:t>
      </w:r>
    </w:p>
    <w:p w14:paraId="1AC66E77" w14:textId="77777777" w:rsidR="00DE62A1" w:rsidRPr="00177C31" w:rsidRDefault="00DE62A1" w:rsidP="008926FB">
      <w:pPr>
        <w:spacing w:before="120" w:after="120" w:line="240" w:lineRule="auto"/>
        <w:ind w:left="2268"/>
        <w:jc w:val="both"/>
        <w:rPr>
          <w:rFonts w:ascii="Cambria" w:hAnsi="Cambria" w:cs="Calibri"/>
          <w:color w:val="000000"/>
          <w:sz w:val="20"/>
          <w:szCs w:val="20"/>
        </w:rPr>
      </w:pPr>
      <w:r w:rsidRPr="00177C31">
        <w:rPr>
          <w:rFonts w:ascii="Cambria" w:hAnsi="Cambria" w:cs="Calibri"/>
          <w:color w:val="000000"/>
          <w:sz w:val="20"/>
          <w:szCs w:val="20"/>
        </w:rPr>
        <w:t xml:space="preserve">§ 2º </w:t>
      </w:r>
      <w:r w:rsidRPr="00177C31">
        <w:rPr>
          <w:rFonts w:ascii="Cambria" w:hAnsi="Cambria" w:cs="Calibri"/>
          <w:b/>
          <w:color w:val="000000"/>
          <w:sz w:val="20"/>
          <w:szCs w:val="20"/>
        </w:rPr>
        <w:t>Os prazos do inciso II ou do § 1º serão acrescidos de 12 (doze) meses para o segurado desempregado</w:t>
      </w:r>
      <w:r w:rsidRPr="00177C31">
        <w:rPr>
          <w:rFonts w:ascii="Cambria" w:hAnsi="Cambria" w:cs="Calibri"/>
          <w:color w:val="000000"/>
          <w:sz w:val="20"/>
          <w:szCs w:val="20"/>
        </w:rPr>
        <w:t>, desde que comprovada essa situação pelo registro no órgão próprio do Ministério do Trabalho e da Previdência Social.</w:t>
      </w:r>
    </w:p>
    <w:p w14:paraId="4988915D" w14:textId="77777777" w:rsidR="00DE62A1" w:rsidRPr="00177C31" w:rsidRDefault="00DE62A1" w:rsidP="008926FB">
      <w:pPr>
        <w:spacing w:before="120" w:after="120" w:line="240" w:lineRule="auto"/>
        <w:ind w:left="2268"/>
        <w:jc w:val="both"/>
        <w:rPr>
          <w:rFonts w:ascii="Cambria" w:hAnsi="Cambria" w:cs="Calibri"/>
          <w:color w:val="000000"/>
          <w:sz w:val="20"/>
          <w:szCs w:val="20"/>
        </w:rPr>
      </w:pPr>
      <w:r w:rsidRPr="00177C31">
        <w:rPr>
          <w:rFonts w:ascii="Cambria" w:hAnsi="Cambria" w:cs="Calibri"/>
          <w:color w:val="000000"/>
          <w:sz w:val="20"/>
          <w:szCs w:val="20"/>
        </w:rPr>
        <w:lastRenderedPageBreak/>
        <w:t>§ 3º Durante os prazos deste artigo, o segurado conserva todos os seus direitos perante a Previdência Social.</w:t>
      </w:r>
    </w:p>
    <w:p w14:paraId="173D773A" w14:textId="77777777" w:rsidR="00DE62A1" w:rsidRPr="00177C31" w:rsidRDefault="00DE62A1" w:rsidP="008926FB">
      <w:pPr>
        <w:spacing w:before="120" w:after="120" w:line="240" w:lineRule="auto"/>
        <w:ind w:left="2268"/>
        <w:jc w:val="both"/>
        <w:rPr>
          <w:rFonts w:ascii="Cambria" w:hAnsi="Cambria" w:cs="Calibri"/>
          <w:color w:val="000000"/>
          <w:sz w:val="20"/>
          <w:szCs w:val="20"/>
        </w:rPr>
      </w:pPr>
      <w:r w:rsidRPr="00177C31">
        <w:rPr>
          <w:rFonts w:ascii="Cambria" w:hAnsi="Cambria" w:cs="Calibri"/>
          <w:color w:val="000000"/>
          <w:sz w:val="20"/>
          <w:szCs w:val="20"/>
        </w:rPr>
        <w:t>§ 4º A perda da qualidade de segurado ocorrerá no dia seguinte ao do término do prazo fixado no Plano de Custeio da Seguridade Social para recolhimento da contribuição referente ao mês imediatamente posterior ao do final dos prazos fixados neste artigo e seus parágrafos.</w:t>
      </w:r>
    </w:p>
    <w:p w14:paraId="2C13A8C4" w14:textId="77777777" w:rsidR="007502C3" w:rsidRPr="00177C31" w:rsidRDefault="007502C3" w:rsidP="008926FB">
      <w:pPr>
        <w:spacing w:before="120" w:after="120" w:line="240" w:lineRule="auto"/>
        <w:ind w:left="2268"/>
        <w:jc w:val="both"/>
        <w:rPr>
          <w:rFonts w:ascii="Cambria" w:hAnsi="Cambria" w:cs="Calibri"/>
          <w:color w:val="000000"/>
          <w:sz w:val="20"/>
          <w:szCs w:val="20"/>
        </w:rPr>
      </w:pPr>
      <w:r w:rsidRPr="00177C31">
        <w:rPr>
          <w:rFonts w:ascii="Cambria" w:hAnsi="Cambria" w:cs="Calibri"/>
          <w:color w:val="000000"/>
          <w:sz w:val="20"/>
          <w:szCs w:val="20"/>
        </w:rPr>
        <w:t>(grifou-se)</w:t>
      </w:r>
    </w:p>
    <w:p w14:paraId="093E1FA1" w14:textId="77777777" w:rsidR="008926FB" w:rsidRPr="00177C31" w:rsidRDefault="00DE62A1" w:rsidP="008926FB">
      <w:pPr>
        <w:spacing w:before="240" w:after="240" w:line="360" w:lineRule="auto"/>
        <w:ind w:firstLine="1134"/>
        <w:jc w:val="both"/>
        <w:rPr>
          <w:rFonts w:ascii="Cambria" w:hAnsi="Cambria" w:cs="Calibri"/>
          <w:color w:val="000000"/>
          <w:sz w:val="24"/>
          <w:szCs w:val="24"/>
        </w:rPr>
      </w:pPr>
      <w:r w:rsidRPr="00177C31">
        <w:rPr>
          <w:rFonts w:ascii="Cambria" w:hAnsi="Cambria" w:cs="Calibri"/>
          <w:color w:val="000000"/>
          <w:sz w:val="24"/>
          <w:szCs w:val="24"/>
        </w:rPr>
        <w:t>Destarte, o período de graça de doze meses, estabelecido no art. 15, II, da Lei n.</w:t>
      </w:r>
      <w:r w:rsidR="008473B5" w:rsidRPr="00177C31">
        <w:rPr>
          <w:rFonts w:ascii="Cambria" w:hAnsi="Cambria" w:cs="Calibri"/>
          <w:color w:val="000000"/>
          <w:sz w:val="24"/>
          <w:szCs w:val="24"/>
        </w:rPr>
        <w:t>º</w:t>
      </w:r>
      <w:r w:rsidRPr="00177C31">
        <w:rPr>
          <w:rFonts w:ascii="Cambria" w:hAnsi="Cambria" w:cs="Calibri"/>
          <w:color w:val="000000"/>
          <w:sz w:val="24"/>
          <w:szCs w:val="24"/>
        </w:rPr>
        <w:t xml:space="preserve"> 8.213/91, consoante </w:t>
      </w:r>
      <w:r w:rsidR="001301CD" w:rsidRPr="00177C31">
        <w:rPr>
          <w:rFonts w:ascii="Cambria" w:hAnsi="Cambria" w:cs="Calibri"/>
          <w:color w:val="000000"/>
          <w:sz w:val="24"/>
          <w:szCs w:val="24"/>
        </w:rPr>
        <w:t>às</w:t>
      </w:r>
      <w:r w:rsidRPr="00177C31">
        <w:rPr>
          <w:rFonts w:ascii="Cambria" w:hAnsi="Cambria" w:cs="Calibri"/>
          <w:color w:val="000000"/>
          <w:sz w:val="24"/>
          <w:szCs w:val="24"/>
        </w:rPr>
        <w:t xml:space="preserve"> disposições do § 2º, pode </w:t>
      </w:r>
      <w:r w:rsidR="008473B5" w:rsidRPr="00177C31">
        <w:rPr>
          <w:rFonts w:ascii="Cambria" w:hAnsi="Cambria" w:cs="Calibri"/>
          <w:color w:val="000000"/>
          <w:sz w:val="24"/>
          <w:szCs w:val="24"/>
        </w:rPr>
        <w:t>ser ampliado em mais doze meses</w:t>
      </w:r>
      <w:r w:rsidRPr="00177C31">
        <w:rPr>
          <w:rFonts w:ascii="Cambria" w:hAnsi="Cambria" w:cs="Calibri"/>
          <w:color w:val="000000"/>
          <w:sz w:val="24"/>
          <w:szCs w:val="24"/>
        </w:rPr>
        <w:t xml:space="preserve"> na eventualidade de o segurado estar desempregado, desde que comprovada essa condição por meio de registro no órgão próprio do Ministério do Trabalho e da Previdência Social.</w:t>
      </w:r>
    </w:p>
    <w:p w14:paraId="2F500E59" w14:textId="77777777" w:rsidR="008926FB" w:rsidRPr="00177C31" w:rsidRDefault="00DE62A1" w:rsidP="008926FB">
      <w:pPr>
        <w:spacing w:before="240" w:after="240" w:line="360" w:lineRule="auto"/>
        <w:ind w:firstLine="1134"/>
        <w:jc w:val="both"/>
        <w:rPr>
          <w:rFonts w:ascii="Cambria" w:hAnsi="Cambria" w:cs="Calibri"/>
          <w:color w:val="000000"/>
          <w:sz w:val="24"/>
          <w:szCs w:val="24"/>
        </w:rPr>
      </w:pPr>
      <w:r w:rsidRPr="00177C31">
        <w:rPr>
          <w:rFonts w:ascii="Cambria" w:hAnsi="Cambria" w:cs="Calibri"/>
          <w:color w:val="000000"/>
          <w:sz w:val="24"/>
          <w:szCs w:val="24"/>
        </w:rPr>
        <w:t xml:space="preserve">Ressalta-se que a jurisprudência pátria tem abrandado essa exigência do </w:t>
      </w:r>
      <w:r w:rsidRPr="00177C31">
        <w:rPr>
          <w:rFonts w:ascii="Cambria" w:hAnsi="Cambria" w:cs="Calibri"/>
          <w:i/>
          <w:color w:val="000000"/>
          <w:sz w:val="24"/>
          <w:szCs w:val="24"/>
        </w:rPr>
        <w:t>"registro no órgão próprio"</w:t>
      </w:r>
      <w:r w:rsidRPr="00177C31">
        <w:rPr>
          <w:rFonts w:ascii="Cambria" w:hAnsi="Cambria" w:cs="Calibri"/>
          <w:color w:val="000000"/>
          <w:sz w:val="24"/>
          <w:szCs w:val="24"/>
        </w:rPr>
        <w:t xml:space="preserve"> para fins de comprovação da condição de desempregado, entendimento este sumulado pela Turma Na</w:t>
      </w:r>
      <w:r w:rsidR="007502C3" w:rsidRPr="00177C31">
        <w:rPr>
          <w:rFonts w:ascii="Cambria" w:hAnsi="Cambria" w:cs="Calibri"/>
          <w:color w:val="000000"/>
          <w:sz w:val="24"/>
          <w:szCs w:val="24"/>
        </w:rPr>
        <w:t>cional de Uniformização dos Juizados Especiais Federais</w:t>
      </w:r>
      <w:r w:rsidRPr="00177C31">
        <w:rPr>
          <w:rFonts w:ascii="Cambria" w:hAnsi="Cambria" w:cs="Calibri"/>
          <w:color w:val="000000"/>
          <w:sz w:val="24"/>
          <w:szCs w:val="24"/>
        </w:rPr>
        <w:t xml:space="preserve"> (súmula n. 27), a qual disciplina que</w:t>
      </w:r>
      <w:r w:rsidRPr="00177C31">
        <w:rPr>
          <w:rFonts w:ascii="Cambria" w:hAnsi="Cambria" w:cs="Calibri"/>
          <w:b/>
          <w:color w:val="000000"/>
          <w:sz w:val="24"/>
          <w:szCs w:val="24"/>
        </w:rPr>
        <w:t xml:space="preserve"> </w:t>
      </w:r>
      <w:r w:rsidRPr="00177C31">
        <w:rPr>
          <w:rFonts w:ascii="Cambria" w:hAnsi="Cambria" w:cs="Calibri"/>
          <w:b/>
          <w:i/>
          <w:color w:val="000000"/>
          <w:sz w:val="24"/>
          <w:szCs w:val="24"/>
        </w:rPr>
        <w:t>"a ausência de registro em órgão do Ministério do Trabalho não impede a comprovação do desemprego por outros meios admitidos em Direito"</w:t>
      </w:r>
      <w:r w:rsidRPr="00177C31">
        <w:rPr>
          <w:rFonts w:ascii="Cambria" w:hAnsi="Cambria" w:cs="Calibri"/>
          <w:b/>
          <w:color w:val="000000"/>
          <w:sz w:val="24"/>
          <w:szCs w:val="24"/>
        </w:rPr>
        <w:t>.</w:t>
      </w:r>
    </w:p>
    <w:p w14:paraId="2D434247" w14:textId="77777777" w:rsidR="00DE62A1" w:rsidRPr="00177C31" w:rsidRDefault="00DE62A1" w:rsidP="008926FB">
      <w:pPr>
        <w:spacing w:before="240" w:after="240" w:line="360" w:lineRule="auto"/>
        <w:ind w:firstLine="1134"/>
        <w:jc w:val="both"/>
        <w:rPr>
          <w:rFonts w:ascii="Cambria" w:hAnsi="Cambria" w:cs="Calibri"/>
          <w:color w:val="000000"/>
          <w:sz w:val="24"/>
          <w:szCs w:val="24"/>
        </w:rPr>
      </w:pPr>
      <w:r w:rsidRPr="00177C31">
        <w:rPr>
          <w:rFonts w:ascii="Cambria" w:hAnsi="Cambria" w:cs="Calibri"/>
          <w:color w:val="000000"/>
          <w:sz w:val="24"/>
          <w:szCs w:val="24"/>
        </w:rPr>
        <w:t xml:space="preserve">Neste norte, </w:t>
      </w:r>
      <w:r w:rsidR="007152A8" w:rsidRPr="00177C31">
        <w:rPr>
          <w:rFonts w:ascii="Cambria" w:hAnsi="Cambria" w:cs="Calibri"/>
          <w:color w:val="000000"/>
          <w:sz w:val="24"/>
          <w:szCs w:val="24"/>
        </w:rPr>
        <w:t>têm-se</w:t>
      </w:r>
      <w:r w:rsidR="008926FB" w:rsidRPr="00177C31">
        <w:rPr>
          <w:rFonts w:ascii="Cambria" w:hAnsi="Cambria" w:cs="Calibri"/>
          <w:color w:val="000000"/>
          <w:sz w:val="24"/>
          <w:szCs w:val="24"/>
        </w:rPr>
        <w:t xml:space="preserve"> os seguintes precedentes</w:t>
      </w:r>
      <w:r w:rsidRPr="00177C31">
        <w:rPr>
          <w:rFonts w:ascii="Cambria" w:hAnsi="Cambria" w:cs="Calibri"/>
          <w:color w:val="000000"/>
          <w:sz w:val="24"/>
          <w:szCs w:val="24"/>
        </w:rPr>
        <w:t>:</w:t>
      </w:r>
    </w:p>
    <w:p w14:paraId="08525E63" w14:textId="77777777" w:rsidR="004F0B91" w:rsidRPr="00177C31" w:rsidRDefault="004F0B91" w:rsidP="004F0B91">
      <w:pPr>
        <w:spacing w:before="120" w:after="120" w:line="240" w:lineRule="auto"/>
        <w:ind w:left="2268"/>
        <w:jc w:val="both"/>
        <w:rPr>
          <w:rFonts w:ascii="Cambria" w:hAnsi="Cambria" w:cs="Calibri"/>
          <w:color w:val="000000"/>
          <w:sz w:val="20"/>
          <w:szCs w:val="20"/>
        </w:rPr>
      </w:pPr>
    </w:p>
    <w:p w14:paraId="5AFB9F1B" w14:textId="77777777" w:rsidR="00DE62A1" w:rsidRPr="00177C31" w:rsidRDefault="004F0B91" w:rsidP="004F0B91">
      <w:pPr>
        <w:spacing w:before="120" w:after="120" w:line="240" w:lineRule="auto"/>
        <w:ind w:left="2268"/>
        <w:jc w:val="both"/>
        <w:rPr>
          <w:rFonts w:ascii="Cambria" w:hAnsi="Cambria" w:cs="Calibri"/>
          <w:color w:val="000000"/>
          <w:sz w:val="20"/>
          <w:szCs w:val="20"/>
        </w:rPr>
      </w:pPr>
      <w:r w:rsidRPr="00177C31">
        <w:rPr>
          <w:rFonts w:ascii="Cambria" w:hAnsi="Cambria" w:cs="Calibri"/>
          <w:color w:val="000000"/>
          <w:sz w:val="20"/>
          <w:szCs w:val="20"/>
        </w:rPr>
        <w:t xml:space="preserve">PREVIDENCIÁRIO. </w:t>
      </w:r>
      <w:r w:rsidRPr="00177C31">
        <w:rPr>
          <w:rFonts w:ascii="Cambria" w:hAnsi="Cambria" w:cs="Calibri"/>
          <w:b/>
          <w:color w:val="000000"/>
          <w:sz w:val="20"/>
          <w:szCs w:val="20"/>
        </w:rPr>
        <w:t>CONCESSÃO DE AUXÍLIO-DOENÇA. QUALIDADE DE SEGRURADO COMPROVADA. PERÍODO DE GRAÇA.</w:t>
      </w:r>
      <w:r w:rsidRPr="00177C31">
        <w:rPr>
          <w:rFonts w:ascii="Cambria" w:hAnsi="Cambria" w:cs="Calibri"/>
          <w:color w:val="000000"/>
          <w:sz w:val="20"/>
          <w:szCs w:val="20"/>
        </w:rPr>
        <w:t xml:space="preserve"> JUROS. 1. </w:t>
      </w:r>
      <w:r w:rsidRPr="00177C31">
        <w:rPr>
          <w:rFonts w:ascii="Cambria" w:hAnsi="Cambria" w:cs="Calibri"/>
          <w:b/>
          <w:color w:val="000000"/>
          <w:sz w:val="20"/>
          <w:szCs w:val="20"/>
        </w:rPr>
        <w:t>Comprovado que o segurado encontrava-se desempregado, faz jus à prorrogação do período de graça previsto no art. 15, inc. II, § 2º, da Lei nº 8.213/91, não havendo o que se falar em perda da qualidade de segurado</w:t>
      </w:r>
      <w:r w:rsidRPr="00177C31">
        <w:rPr>
          <w:rFonts w:ascii="Cambria" w:hAnsi="Cambria" w:cs="Calibri"/>
          <w:color w:val="000000"/>
          <w:sz w:val="20"/>
          <w:szCs w:val="20"/>
        </w:rPr>
        <w:t>. 2. Os juros de mora são devidos a contar da citação, à razão de 1% ao mês (Súmula n.º 204 do STJ e Súmula 75 desta Corte) e, desde 01/07/2009 (Lei nº 11.960/2009), passam a ser calculados com base na taxa de juros aplicáveis à caderneta de poupança (RESP 1.270.439). (TRF4, APELREEX 5008581-41.2013.404.7104, Sexta Turma, Relatora p/ Acórdão Vânia Hack de Almeida, juntado aos autos em 27/03/2015</w:t>
      </w:r>
      <w:r w:rsidR="00DE62A1" w:rsidRPr="00177C31">
        <w:rPr>
          <w:rFonts w:ascii="Cambria" w:hAnsi="Cambria" w:cs="Calibri"/>
          <w:color w:val="000000"/>
          <w:sz w:val="20"/>
          <w:szCs w:val="20"/>
        </w:rPr>
        <w:t xml:space="preserve">, sem grifo no original). </w:t>
      </w:r>
    </w:p>
    <w:p w14:paraId="0213AFEB" w14:textId="77777777" w:rsidR="008926FB" w:rsidRPr="00177C31" w:rsidRDefault="008926FB" w:rsidP="008926FB">
      <w:pPr>
        <w:spacing w:before="120" w:after="120" w:line="240" w:lineRule="auto"/>
        <w:ind w:left="2268"/>
        <w:jc w:val="both"/>
        <w:rPr>
          <w:rFonts w:ascii="Cambria" w:hAnsi="Cambria" w:cs="Calibri"/>
          <w:color w:val="000000"/>
          <w:sz w:val="20"/>
          <w:szCs w:val="20"/>
        </w:rPr>
      </w:pPr>
    </w:p>
    <w:p w14:paraId="48508D6F" w14:textId="77777777" w:rsidR="00DE62A1" w:rsidRPr="00177C31" w:rsidRDefault="009B3961" w:rsidP="009B3961">
      <w:pPr>
        <w:spacing w:before="120" w:after="240" w:line="240" w:lineRule="auto"/>
        <w:ind w:left="2268"/>
        <w:jc w:val="both"/>
        <w:rPr>
          <w:rFonts w:ascii="Cambria" w:hAnsi="Cambria" w:cs="Calibri"/>
          <w:color w:val="000000"/>
          <w:sz w:val="20"/>
          <w:szCs w:val="20"/>
        </w:rPr>
      </w:pPr>
      <w:r w:rsidRPr="00177C31">
        <w:rPr>
          <w:rFonts w:ascii="Cambria" w:hAnsi="Cambria" w:cs="Calibri"/>
          <w:b/>
          <w:color w:val="000000"/>
          <w:sz w:val="20"/>
          <w:szCs w:val="20"/>
        </w:rPr>
        <w:t>PREVIDENCIÁRIO. CONCESSÃO DE AUXÍLIO DOENÇA. TERMO INICIAL. LAUDO PERICIAL CONCLUSIVO. INCAPACIDADE PARCIAL E DEFINITIVA. CONDIÇÕES PESSOAIS. PERÍODO DE CARÊNCIA. COMPROVAÇÃO.</w:t>
      </w:r>
      <w:r w:rsidRPr="00177C31">
        <w:rPr>
          <w:rFonts w:ascii="Cambria" w:hAnsi="Cambria" w:cs="Calibri"/>
          <w:color w:val="000000"/>
          <w:sz w:val="20"/>
          <w:szCs w:val="20"/>
        </w:rPr>
        <w:t xml:space="preserve"> CORREÇÃO MONETÁRIA. HONORÁRIOS. REMESSA PARCIALMENTE PROVIDA.  1. O benefício de auxílio-doença funda-se no art.59 da Lei 8.213/91, que garante sua concessão ao segurado que esteja incapacitado para o trabalho ou para a sua atividade habitual por mais de 15 (quinze) dias consecutivos, cumprido o período de carência respectivo, equivalente a doze contribuições mensais.  […] 3. Levando-se em consideração a última remuneração paga pela empresa CONSERVADORA SANTA CLARA LTDA à parte autora (08.02.2001, rescisão contratual, fl. 71), a qualidade de segurado permaneceria até 08.02.2002. </w:t>
      </w:r>
      <w:r w:rsidRPr="00177C31">
        <w:rPr>
          <w:rFonts w:ascii="Cambria" w:hAnsi="Cambria" w:cs="Calibri"/>
          <w:b/>
          <w:color w:val="000000"/>
          <w:sz w:val="20"/>
          <w:szCs w:val="20"/>
        </w:rPr>
        <w:t>Efetuado o acréscimo de mais doze meses referentes ao período de desemprego involuntário (haja vista o estado de saúde da parte autora, sem condições, ao que tudo indica, de reinserção no mercado de trabalho), à época do requerimento (05.06.2002), a parte autora fazia jus ao benefício de auxílio-doença.</w:t>
      </w:r>
      <w:r w:rsidRPr="00177C31">
        <w:rPr>
          <w:rFonts w:ascii="Cambria" w:hAnsi="Cambria" w:cs="Calibri"/>
          <w:color w:val="000000"/>
          <w:sz w:val="20"/>
          <w:szCs w:val="20"/>
        </w:rPr>
        <w:t xml:space="preserve">  4. Não merece reparos a sentença que determinou a implantação do benefício de auxílio-doença, com o pagamento das parcelas vencidas a contar da data do requerimento administrativo (05.06.2002) e fixou os honorários advocatícios em 10 % (dez por cento) das prestações vencidas até a data da sentença. Em razão do caráter alimentar do benefício e dos riscos sociais envolvidos, mantenho a antecipação dos efeitos da tutela deferida na sentença.  5. Os critérios de pagamento de juros moratórios e de correção monetária devem observar o Manual de Cálculos da Justiça Federal, na sua versão mais atualizada.  6. Apelação do INSS e remessa oficial parcialmente providas, tão somente no tocante à atualização monetária e juros. (TRF1, AC 0018378-62.2002.4.01.3300 / BA, Rel. JUIZ FEDERAL ANTONIO OSWALDO SCARPA, 1ª CÂMARA REGIONAL PREVIDENCIÁRIA</w:t>
      </w:r>
      <w:r w:rsidR="002039B5" w:rsidRPr="00177C31">
        <w:rPr>
          <w:rFonts w:ascii="Cambria" w:hAnsi="Cambria" w:cs="Calibri"/>
          <w:color w:val="000000"/>
          <w:sz w:val="20"/>
          <w:szCs w:val="20"/>
        </w:rPr>
        <w:t xml:space="preserve"> DA BAHIA, e-DJF1 de 30/11/2015, </w:t>
      </w:r>
      <w:r w:rsidR="00DE62A1" w:rsidRPr="00177C31">
        <w:rPr>
          <w:rFonts w:ascii="Cambria" w:hAnsi="Cambria" w:cs="Calibri"/>
          <w:color w:val="000000"/>
          <w:sz w:val="20"/>
          <w:szCs w:val="20"/>
        </w:rPr>
        <w:t>sem grifo no original).</w:t>
      </w:r>
    </w:p>
    <w:p w14:paraId="554EA49B" w14:textId="77777777" w:rsidR="00F217ED" w:rsidRPr="00177C31" w:rsidRDefault="001301CD" w:rsidP="00F217ED">
      <w:pPr>
        <w:spacing w:before="240" w:after="240" w:line="360" w:lineRule="auto"/>
        <w:ind w:firstLine="1134"/>
        <w:jc w:val="both"/>
        <w:rPr>
          <w:rFonts w:ascii="Cambria" w:hAnsi="Cambria" w:cs="Calibri"/>
          <w:color w:val="000000"/>
          <w:sz w:val="24"/>
          <w:szCs w:val="24"/>
        </w:rPr>
      </w:pPr>
      <w:r w:rsidRPr="00177C31">
        <w:rPr>
          <w:rFonts w:ascii="Cambria" w:hAnsi="Cambria" w:cs="Calibri"/>
          <w:color w:val="000000"/>
          <w:sz w:val="24"/>
          <w:szCs w:val="24"/>
        </w:rPr>
        <w:t>No presente caso</w:t>
      </w:r>
      <w:r w:rsidR="00DE62A1" w:rsidRPr="00177C31">
        <w:rPr>
          <w:rFonts w:ascii="Cambria" w:hAnsi="Cambria" w:cs="Calibri"/>
          <w:color w:val="000000"/>
          <w:sz w:val="24"/>
          <w:szCs w:val="24"/>
        </w:rPr>
        <w:t>, ante a ausência de novos recolhimen</w:t>
      </w:r>
      <w:r w:rsidR="008926FB" w:rsidRPr="00177C31">
        <w:rPr>
          <w:rFonts w:ascii="Cambria" w:hAnsi="Cambria" w:cs="Calibri"/>
          <w:color w:val="000000"/>
          <w:sz w:val="24"/>
          <w:szCs w:val="24"/>
        </w:rPr>
        <w:t xml:space="preserve">tos previdenciários a contar </w:t>
      </w:r>
      <w:r w:rsidR="00DE62A1" w:rsidRPr="00177C31">
        <w:rPr>
          <w:rFonts w:ascii="Cambria" w:hAnsi="Cambria" w:cs="Calibri"/>
          <w:color w:val="000000"/>
          <w:sz w:val="24"/>
          <w:szCs w:val="24"/>
        </w:rPr>
        <w:t>de</w:t>
      </w:r>
      <w:r w:rsidR="008926FB" w:rsidRPr="00177C31">
        <w:rPr>
          <w:rFonts w:ascii="Cambria" w:hAnsi="Cambria" w:cs="Calibri"/>
          <w:color w:val="000000"/>
          <w:sz w:val="24"/>
          <w:szCs w:val="24"/>
        </w:rPr>
        <w:t xml:space="preserve">... </w:t>
      </w:r>
      <w:r w:rsidR="008926FB" w:rsidRPr="00177C31">
        <w:rPr>
          <w:rFonts w:ascii="Cambria" w:hAnsi="Cambria" w:cs="Calibri"/>
          <w:i/>
          <w:color w:val="FF0000"/>
          <w:sz w:val="24"/>
          <w:szCs w:val="24"/>
        </w:rPr>
        <w:t>(data da ultima contribuiç</w:t>
      </w:r>
      <w:r w:rsidR="007502C3" w:rsidRPr="00177C31">
        <w:rPr>
          <w:rFonts w:ascii="Cambria" w:hAnsi="Cambria" w:cs="Calibri"/>
          <w:i/>
          <w:color w:val="FF0000"/>
          <w:sz w:val="24"/>
          <w:szCs w:val="24"/>
        </w:rPr>
        <w:t>ão efetuada pela P</w:t>
      </w:r>
      <w:r w:rsidR="008926FB" w:rsidRPr="00177C31">
        <w:rPr>
          <w:rFonts w:ascii="Cambria" w:hAnsi="Cambria" w:cs="Calibri"/>
          <w:i/>
          <w:color w:val="FF0000"/>
          <w:sz w:val="24"/>
          <w:szCs w:val="24"/>
        </w:rPr>
        <w:t>arte</w:t>
      </w:r>
      <w:r w:rsidR="007502C3" w:rsidRPr="00177C31">
        <w:rPr>
          <w:rFonts w:ascii="Cambria" w:hAnsi="Cambria" w:cs="Calibri"/>
          <w:i/>
          <w:color w:val="FF0000"/>
          <w:sz w:val="24"/>
          <w:szCs w:val="24"/>
        </w:rPr>
        <w:t xml:space="preserve"> A</w:t>
      </w:r>
      <w:r w:rsidR="008926FB" w:rsidRPr="00177C31">
        <w:rPr>
          <w:rFonts w:ascii="Cambria" w:hAnsi="Cambria" w:cs="Calibri"/>
          <w:i/>
          <w:color w:val="FF0000"/>
          <w:sz w:val="24"/>
          <w:szCs w:val="24"/>
        </w:rPr>
        <w:t>utora)</w:t>
      </w:r>
      <w:r w:rsidR="00DE62A1" w:rsidRPr="00177C31">
        <w:rPr>
          <w:rFonts w:ascii="Cambria" w:hAnsi="Cambria" w:cs="Calibri"/>
          <w:color w:val="000000"/>
          <w:sz w:val="24"/>
          <w:szCs w:val="24"/>
        </w:rPr>
        <w:t xml:space="preserve">, presume-se a situação de desemprego </w:t>
      </w:r>
      <w:r w:rsidR="008473B5" w:rsidRPr="00177C31">
        <w:rPr>
          <w:rFonts w:ascii="Cambria" w:hAnsi="Cambria" w:cs="Calibri"/>
          <w:color w:val="000000"/>
          <w:sz w:val="24"/>
          <w:szCs w:val="24"/>
        </w:rPr>
        <w:t xml:space="preserve">da Parte Autora </w:t>
      </w:r>
      <w:r w:rsidR="00DE62A1" w:rsidRPr="00177C31">
        <w:rPr>
          <w:rFonts w:ascii="Cambria" w:hAnsi="Cambria" w:cs="Calibri"/>
          <w:color w:val="000000"/>
          <w:sz w:val="24"/>
          <w:szCs w:val="24"/>
        </w:rPr>
        <w:t xml:space="preserve">desde tal data. Assim, faz jus ao período de graça de 24 meses previsto no art. 15, II, e §§ 2º e 4º da Lei </w:t>
      </w:r>
      <w:r w:rsidR="008473B5" w:rsidRPr="00177C31">
        <w:rPr>
          <w:rFonts w:ascii="Cambria" w:hAnsi="Cambria" w:cs="Calibri"/>
          <w:color w:val="000000"/>
          <w:sz w:val="24"/>
          <w:szCs w:val="24"/>
        </w:rPr>
        <w:t xml:space="preserve">n.º </w:t>
      </w:r>
      <w:r w:rsidR="00DE62A1" w:rsidRPr="00177C31">
        <w:rPr>
          <w:rFonts w:ascii="Cambria" w:hAnsi="Cambria" w:cs="Calibri"/>
          <w:color w:val="000000"/>
          <w:sz w:val="24"/>
          <w:szCs w:val="24"/>
        </w:rPr>
        <w:t>8.213/91, de modo que conservou seus direitos perante a Previdência Social até</w:t>
      </w:r>
      <w:r w:rsidR="008926FB" w:rsidRPr="00177C31">
        <w:rPr>
          <w:rFonts w:ascii="Cambria" w:hAnsi="Cambria" w:cs="Calibri"/>
          <w:color w:val="000000"/>
          <w:sz w:val="24"/>
          <w:szCs w:val="24"/>
        </w:rPr>
        <w:t xml:space="preserve">... </w:t>
      </w:r>
      <w:r w:rsidR="008926FB" w:rsidRPr="00177C31">
        <w:rPr>
          <w:rFonts w:ascii="Cambria" w:hAnsi="Cambria" w:cs="Calibri"/>
          <w:i/>
          <w:color w:val="FF0000"/>
          <w:sz w:val="24"/>
          <w:szCs w:val="24"/>
        </w:rPr>
        <w:t>(data</w:t>
      </w:r>
      <w:r w:rsidR="007152A8" w:rsidRPr="00177C31">
        <w:rPr>
          <w:rFonts w:ascii="Cambria" w:hAnsi="Cambria" w:cs="Calibri"/>
          <w:i/>
          <w:color w:val="FF0000"/>
          <w:sz w:val="24"/>
          <w:szCs w:val="24"/>
        </w:rPr>
        <w:t xml:space="preserve"> final da qualidade de segurado considerando os 24 meses)</w:t>
      </w:r>
      <w:r w:rsidR="00DE62A1" w:rsidRPr="00177C31">
        <w:rPr>
          <w:rFonts w:ascii="Cambria" w:hAnsi="Cambria" w:cs="Calibri"/>
          <w:color w:val="000000"/>
          <w:sz w:val="24"/>
          <w:szCs w:val="24"/>
        </w:rPr>
        <w:t>.</w:t>
      </w:r>
    </w:p>
    <w:tbl>
      <w:tblPr>
        <w:tblW w:w="0" w:type="auto"/>
        <w:shd w:val="clear" w:color="auto" w:fill="000000"/>
        <w:tblLook w:val="04A0" w:firstRow="1" w:lastRow="0" w:firstColumn="1" w:lastColumn="0" w:noHBand="0" w:noVBand="1"/>
      </w:tblPr>
      <w:tblGrid>
        <w:gridCol w:w="9071"/>
      </w:tblGrid>
      <w:tr w:rsidR="00F217ED" w:rsidRPr="00177C31" w14:paraId="395FDB50" w14:textId="77777777" w:rsidTr="008473B5">
        <w:tc>
          <w:tcPr>
            <w:tcW w:w="9071" w:type="dxa"/>
            <w:shd w:val="clear" w:color="auto" w:fill="000000"/>
            <w:tcMar>
              <w:left w:w="0" w:type="dxa"/>
              <w:right w:w="0" w:type="dxa"/>
            </w:tcMar>
          </w:tcPr>
          <w:p w14:paraId="450DB183" w14:textId="77777777" w:rsidR="00F217ED" w:rsidRPr="00177C31" w:rsidRDefault="00F217ED" w:rsidP="00F217ED">
            <w:pPr>
              <w:tabs>
                <w:tab w:val="left" w:pos="6236"/>
              </w:tabs>
              <w:spacing w:after="0" w:line="240" w:lineRule="auto"/>
              <w:jc w:val="both"/>
              <w:rPr>
                <w:rFonts w:ascii="Cambria" w:hAnsi="Cambria"/>
                <w:b/>
                <w:sz w:val="24"/>
                <w:szCs w:val="24"/>
                <w:u w:val="single"/>
              </w:rPr>
            </w:pPr>
            <w:r w:rsidRPr="00177C31">
              <w:rPr>
                <w:rFonts w:ascii="Cambria" w:hAnsi="Cambria"/>
                <w:b/>
                <w:sz w:val="24"/>
                <w:szCs w:val="24"/>
              </w:rPr>
              <w:br w:type="page"/>
              <w:t xml:space="preserve"> </w:t>
            </w:r>
            <w:r w:rsidRPr="00177C31">
              <w:rPr>
                <w:rFonts w:ascii="Cambria" w:hAnsi="Cambria"/>
                <w:b/>
                <w:sz w:val="24"/>
                <w:szCs w:val="24"/>
                <w:u w:val="single"/>
              </w:rPr>
              <w:t>2.2</w:t>
            </w:r>
            <w:r w:rsidR="007502C3" w:rsidRPr="00177C31">
              <w:rPr>
                <w:rFonts w:ascii="Cambria" w:hAnsi="Cambria"/>
                <w:b/>
                <w:sz w:val="24"/>
                <w:szCs w:val="24"/>
                <w:u w:val="single"/>
              </w:rPr>
              <w:t>.</w:t>
            </w:r>
            <w:r w:rsidRPr="00177C31">
              <w:rPr>
                <w:rFonts w:ascii="Cambria" w:hAnsi="Cambria"/>
                <w:b/>
                <w:sz w:val="24"/>
                <w:szCs w:val="24"/>
                <w:u w:val="single"/>
              </w:rPr>
              <w:t xml:space="preserve"> INCAPACIDADE LABORATIVA </w:t>
            </w:r>
          </w:p>
        </w:tc>
      </w:tr>
    </w:tbl>
    <w:p w14:paraId="2D6D550B" w14:textId="77777777" w:rsidR="00AB244E" w:rsidRPr="00177C31" w:rsidRDefault="00AB244E" w:rsidP="00763B35">
      <w:pPr>
        <w:pStyle w:val="NoSpacing1"/>
        <w:spacing w:before="240" w:after="240" w:line="360" w:lineRule="auto"/>
        <w:ind w:firstLine="1134"/>
        <w:jc w:val="both"/>
        <w:rPr>
          <w:rFonts w:ascii="Cambria" w:hAnsi="Cambria"/>
          <w:sz w:val="24"/>
          <w:szCs w:val="24"/>
          <w:lang w:val="pt-BR"/>
        </w:rPr>
      </w:pPr>
      <w:r w:rsidRPr="00177C31">
        <w:rPr>
          <w:rFonts w:ascii="Cambria" w:hAnsi="Cambria"/>
          <w:sz w:val="24"/>
          <w:szCs w:val="24"/>
          <w:lang w:val="pt-BR"/>
        </w:rPr>
        <w:t xml:space="preserve">A pretensão </w:t>
      </w:r>
      <w:r w:rsidR="008473B5" w:rsidRPr="00177C31">
        <w:rPr>
          <w:rFonts w:ascii="Cambria" w:hAnsi="Cambria"/>
          <w:sz w:val="24"/>
          <w:szCs w:val="24"/>
          <w:lang w:val="pt-BR"/>
        </w:rPr>
        <w:t xml:space="preserve">da Parte Autora </w:t>
      </w:r>
      <w:r w:rsidRPr="00177C31">
        <w:rPr>
          <w:rFonts w:ascii="Cambria" w:hAnsi="Cambria"/>
          <w:sz w:val="24"/>
          <w:szCs w:val="24"/>
          <w:lang w:val="pt-BR"/>
        </w:rPr>
        <w:t>vem amparada nos arts. 42 e 59 da Lei n</w:t>
      </w:r>
      <w:r w:rsidR="008473B5" w:rsidRPr="00177C31">
        <w:rPr>
          <w:rFonts w:ascii="Cambria" w:hAnsi="Cambria"/>
          <w:sz w:val="24"/>
          <w:szCs w:val="24"/>
          <w:lang w:val="pt-BR"/>
        </w:rPr>
        <w:t>.º</w:t>
      </w:r>
      <w:r w:rsidRPr="00177C31">
        <w:rPr>
          <w:rFonts w:ascii="Cambria" w:hAnsi="Cambria"/>
          <w:sz w:val="24"/>
          <w:szCs w:val="24"/>
          <w:lang w:val="pt-BR"/>
        </w:rPr>
        <w:t xml:space="preserve"> 8.213/91, que dispõem:</w:t>
      </w:r>
    </w:p>
    <w:p w14:paraId="56645DB0" w14:textId="77777777" w:rsidR="00AB244E" w:rsidRPr="00177C31" w:rsidRDefault="00AB244E" w:rsidP="00763B35">
      <w:pPr>
        <w:pStyle w:val="NoSpacing1"/>
        <w:spacing w:before="240" w:after="240"/>
        <w:ind w:left="2268"/>
        <w:jc w:val="both"/>
        <w:rPr>
          <w:rFonts w:ascii="Cambria" w:hAnsi="Cambria" w:cs="Calibri"/>
          <w:sz w:val="20"/>
          <w:szCs w:val="20"/>
          <w:lang w:val="pt-BR"/>
        </w:rPr>
      </w:pPr>
      <w:r w:rsidRPr="00177C31">
        <w:rPr>
          <w:rFonts w:ascii="Cambria" w:hAnsi="Cambria" w:cs="Calibri"/>
          <w:sz w:val="20"/>
          <w:szCs w:val="20"/>
          <w:lang w:val="pt-BR"/>
        </w:rPr>
        <w:t xml:space="preserve">Art. 42. A </w:t>
      </w:r>
      <w:r w:rsidRPr="00177C31">
        <w:rPr>
          <w:rFonts w:ascii="Cambria" w:hAnsi="Cambria" w:cs="Calibri"/>
          <w:b/>
          <w:sz w:val="20"/>
          <w:szCs w:val="20"/>
          <w:lang w:val="pt-BR"/>
        </w:rPr>
        <w:t>aposentadoria por invalidez</w:t>
      </w:r>
      <w:r w:rsidRPr="00177C31">
        <w:rPr>
          <w:rFonts w:ascii="Cambria" w:hAnsi="Cambria" w:cs="Calibri"/>
          <w:sz w:val="20"/>
          <w:szCs w:val="20"/>
          <w:lang w:val="pt-BR"/>
        </w:rPr>
        <w:t>, uma vez cumprida, quando for o caso, a carência exigida, será devida ao segurado que, estando ou não em gozo de auxílio-doença, for considerado incapaz e insusceptível de reabilitação para o exercício de atividade que lhe garanta a subsistência, e ser-lhe-á paga enquanto permanecer nesta condição.</w:t>
      </w:r>
    </w:p>
    <w:p w14:paraId="636B08D8" w14:textId="77777777" w:rsidR="00AB244E" w:rsidRPr="00177C31" w:rsidRDefault="00AB244E" w:rsidP="00763B35">
      <w:pPr>
        <w:pStyle w:val="NoSpacing1"/>
        <w:spacing w:before="240" w:after="240"/>
        <w:ind w:left="2268"/>
        <w:jc w:val="both"/>
        <w:rPr>
          <w:rFonts w:ascii="Cambria" w:hAnsi="Cambria"/>
          <w:sz w:val="20"/>
          <w:szCs w:val="20"/>
          <w:lang w:val="pt-BR"/>
        </w:rPr>
      </w:pPr>
      <w:r w:rsidRPr="00177C31">
        <w:rPr>
          <w:rFonts w:ascii="Cambria" w:hAnsi="Cambria"/>
          <w:sz w:val="20"/>
          <w:szCs w:val="20"/>
          <w:lang w:val="pt-BR"/>
        </w:rPr>
        <w:t xml:space="preserve">Art. 59. O </w:t>
      </w:r>
      <w:r w:rsidRPr="00177C31">
        <w:rPr>
          <w:rFonts w:ascii="Cambria" w:hAnsi="Cambria"/>
          <w:b/>
          <w:sz w:val="20"/>
          <w:szCs w:val="20"/>
          <w:lang w:val="pt-BR"/>
        </w:rPr>
        <w:t>auxílio-doença</w:t>
      </w:r>
      <w:r w:rsidRPr="00177C31">
        <w:rPr>
          <w:rFonts w:ascii="Cambria" w:hAnsi="Cambria"/>
          <w:sz w:val="20"/>
          <w:szCs w:val="20"/>
          <w:lang w:val="pt-BR"/>
        </w:rPr>
        <w:t xml:space="preserve"> será devido ao segurado que, havendo cumprido, quando for o caso, o período de carência exigida nesta Lei, ficar incapacitado para o seu trabalho ou para a sua atividade habitual; por mais de 15 (quinze) dias consecutivos.</w:t>
      </w:r>
    </w:p>
    <w:p w14:paraId="1C3F337E" w14:textId="77777777" w:rsidR="007502C3" w:rsidRPr="00177C31" w:rsidRDefault="00F217ED" w:rsidP="004F52AB">
      <w:pPr>
        <w:pStyle w:val="NoSpacing1"/>
        <w:spacing w:before="240" w:after="240" w:line="360" w:lineRule="auto"/>
        <w:ind w:firstLine="1134"/>
        <w:jc w:val="both"/>
        <w:rPr>
          <w:rFonts w:ascii="Cambria" w:hAnsi="Cambria"/>
          <w:sz w:val="24"/>
          <w:szCs w:val="24"/>
          <w:lang w:val="pt-BR"/>
        </w:rPr>
      </w:pPr>
      <w:r w:rsidRPr="00177C31">
        <w:rPr>
          <w:rFonts w:ascii="Cambria" w:hAnsi="Cambria" w:cs="Calibri"/>
          <w:sz w:val="24"/>
          <w:szCs w:val="24"/>
          <w:lang w:val="pt-BR"/>
        </w:rPr>
        <w:t>Enquanto ainda deti</w:t>
      </w:r>
      <w:r w:rsidR="008473B5" w:rsidRPr="00177C31">
        <w:rPr>
          <w:rFonts w:ascii="Cambria" w:hAnsi="Cambria" w:cs="Calibri"/>
          <w:sz w:val="24"/>
          <w:szCs w:val="24"/>
          <w:lang w:val="pt-BR"/>
        </w:rPr>
        <w:t>nha a qualidade de segurado, a Parte A</w:t>
      </w:r>
      <w:r w:rsidRPr="00177C31">
        <w:rPr>
          <w:rFonts w:ascii="Cambria" w:hAnsi="Cambria" w:cs="Calibri"/>
          <w:sz w:val="24"/>
          <w:szCs w:val="24"/>
          <w:lang w:val="pt-BR"/>
        </w:rPr>
        <w:t>u</w:t>
      </w:r>
      <w:r w:rsidR="004F52AB" w:rsidRPr="00177C31">
        <w:rPr>
          <w:rFonts w:ascii="Cambria" w:hAnsi="Cambria" w:cs="Calibri"/>
          <w:sz w:val="24"/>
          <w:szCs w:val="24"/>
          <w:lang w:val="pt-BR"/>
        </w:rPr>
        <w:t>tora foi diagnosticado(a) com</w:t>
      </w:r>
      <w:r w:rsidR="007502C3" w:rsidRPr="00177C31">
        <w:rPr>
          <w:rFonts w:ascii="Cambria" w:hAnsi="Cambria"/>
          <w:sz w:val="24"/>
          <w:szCs w:val="24"/>
          <w:lang w:val="pt-BR"/>
        </w:rPr>
        <w:t xml:space="preserve">... </w:t>
      </w:r>
      <w:r w:rsidR="007502C3" w:rsidRPr="00177C31">
        <w:rPr>
          <w:rFonts w:ascii="Cambria" w:hAnsi="Cambria"/>
          <w:i/>
          <w:iCs/>
          <w:color w:val="FF0000"/>
          <w:sz w:val="24"/>
          <w:szCs w:val="24"/>
          <w:lang w:val="pt-BR"/>
        </w:rPr>
        <w:t>(d</w:t>
      </w:r>
      <w:r w:rsidR="007502C3" w:rsidRPr="00177C31">
        <w:rPr>
          <w:rFonts w:ascii="Cambria" w:hAnsi="Cambria"/>
          <w:i/>
          <w:color w:val="FF0000"/>
          <w:sz w:val="24"/>
          <w:szCs w:val="24"/>
          <w:lang w:val="pt-BR"/>
        </w:rPr>
        <w:t>escrever a doença ou lesão que torna a Parte Autora incapaz para o trabalho)</w:t>
      </w:r>
      <w:r w:rsidR="007502C3" w:rsidRPr="00177C31">
        <w:rPr>
          <w:rFonts w:ascii="Cambria" w:hAnsi="Cambria"/>
          <w:sz w:val="24"/>
          <w:szCs w:val="24"/>
          <w:lang w:val="pt-BR"/>
        </w:rPr>
        <w:t>, impossibilitando o seu retorno ao trabalho.</w:t>
      </w:r>
    </w:p>
    <w:p w14:paraId="3FA72744" w14:textId="77777777" w:rsidR="007502C3" w:rsidRPr="00177C31" w:rsidRDefault="004F52AB" w:rsidP="007502C3">
      <w:pPr>
        <w:pStyle w:val="NoSpacing1"/>
        <w:spacing w:before="240" w:after="240" w:line="360" w:lineRule="auto"/>
        <w:ind w:firstLine="1134"/>
        <w:jc w:val="both"/>
        <w:rPr>
          <w:rFonts w:ascii="Cambria" w:hAnsi="Cambria"/>
          <w:sz w:val="24"/>
          <w:szCs w:val="24"/>
          <w:lang w:val="pt-BR"/>
        </w:rPr>
      </w:pPr>
      <w:r w:rsidRPr="00177C31">
        <w:rPr>
          <w:rFonts w:ascii="Cambria" w:hAnsi="Cambria"/>
          <w:sz w:val="24"/>
          <w:szCs w:val="24"/>
          <w:lang w:val="pt-BR"/>
        </w:rPr>
        <w:t>Segundo</w:t>
      </w:r>
      <w:r w:rsidR="007502C3" w:rsidRPr="00177C31">
        <w:rPr>
          <w:rFonts w:ascii="Cambria" w:hAnsi="Cambria"/>
          <w:sz w:val="24"/>
          <w:szCs w:val="24"/>
          <w:lang w:val="pt-BR"/>
        </w:rPr>
        <w:t xml:space="preserve"> o parecer técnico do médico assistente da Parte A</w:t>
      </w:r>
      <w:r w:rsidRPr="00177C31">
        <w:rPr>
          <w:rFonts w:ascii="Cambria" w:hAnsi="Cambria"/>
          <w:sz w:val="24"/>
          <w:szCs w:val="24"/>
          <w:lang w:val="pt-BR"/>
        </w:rPr>
        <w:t>utora,</w:t>
      </w:r>
      <w:r w:rsidR="007502C3" w:rsidRPr="00177C31">
        <w:rPr>
          <w:rFonts w:ascii="Cambria" w:hAnsi="Cambria"/>
          <w:sz w:val="24"/>
          <w:szCs w:val="24"/>
          <w:lang w:val="pt-BR"/>
        </w:rPr>
        <w:t xml:space="preserve"> atualmente, esta </w:t>
      </w:r>
      <w:r w:rsidR="008473B5" w:rsidRPr="00177C31">
        <w:rPr>
          <w:rFonts w:ascii="Cambria" w:hAnsi="Cambria"/>
          <w:sz w:val="24"/>
          <w:szCs w:val="24"/>
          <w:lang w:val="pt-BR"/>
        </w:rPr>
        <w:t xml:space="preserve">encontra-se </w:t>
      </w:r>
      <w:r w:rsidR="007502C3" w:rsidRPr="00177C31">
        <w:rPr>
          <w:rFonts w:ascii="Cambria" w:hAnsi="Cambria"/>
          <w:sz w:val="24"/>
          <w:szCs w:val="24"/>
          <w:lang w:val="pt-BR"/>
        </w:rPr>
        <w:t xml:space="preserve">incapacitado(a) para o trabalho. </w:t>
      </w:r>
      <w:r w:rsidR="008473B5" w:rsidRPr="00177C31">
        <w:rPr>
          <w:rFonts w:ascii="Cambria" w:hAnsi="Cambria"/>
          <w:sz w:val="24"/>
          <w:szCs w:val="24"/>
          <w:lang w:val="pt-BR"/>
        </w:rPr>
        <w:t>Tudo isto</w:t>
      </w:r>
      <w:r w:rsidR="007502C3" w:rsidRPr="00177C31">
        <w:rPr>
          <w:rFonts w:ascii="Cambria" w:hAnsi="Cambria"/>
          <w:sz w:val="24"/>
          <w:szCs w:val="24"/>
          <w:lang w:val="pt-BR"/>
        </w:rPr>
        <w:t xml:space="preserve"> é o que se pode extrair do laudo médico anexo.</w:t>
      </w:r>
    </w:p>
    <w:p w14:paraId="0A9A21EA" w14:textId="77777777" w:rsidR="007502C3" w:rsidRPr="00177C31" w:rsidRDefault="007502C3" w:rsidP="007502C3">
      <w:pPr>
        <w:pStyle w:val="NoSpacing1"/>
        <w:spacing w:before="120" w:after="120"/>
        <w:ind w:left="2268"/>
        <w:jc w:val="both"/>
        <w:rPr>
          <w:rFonts w:ascii="Cambria" w:hAnsi="Cambria"/>
          <w:i/>
          <w:color w:val="FF0000"/>
          <w:sz w:val="20"/>
          <w:szCs w:val="20"/>
          <w:lang w:val="pt-BR"/>
        </w:rPr>
      </w:pPr>
      <w:r w:rsidRPr="00177C31">
        <w:rPr>
          <w:rFonts w:ascii="Cambria" w:hAnsi="Cambria"/>
          <w:sz w:val="20"/>
          <w:szCs w:val="20"/>
          <w:lang w:val="pt-BR"/>
        </w:rPr>
        <w:t xml:space="preserve">Atestado/ Laudo médico – Doutor... </w:t>
      </w:r>
      <w:r w:rsidRPr="00177C31">
        <w:rPr>
          <w:rFonts w:ascii="Cambria" w:hAnsi="Cambria"/>
          <w:i/>
          <w:color w:val="FF0000"/>
          <w:sz w:val="20"/>
          <w:szCs w:val="20"/>
          <w:lang w:val="pt-BR"/>
        </w:rPr>
        <w:t>(nome do médico, especialidade e número do CRM)</w:t>
      </w:r>
    </w:p>
    <w:p w14:paraId="5613C90D" w14:textId="77777777" w:rsidR="007502C3" w:rsidRPr="00177C31" w:rsidRDefault="007502C3" w:rsidP="007502C3">
      <w:pPr>
        <w:pStyle w:val="NoSpacing1"/>
        <w:spacing w:before="120" w:after="120"/>
        <w:ind w:left="2268"/>
        <w:jc w:val="both"/>
        <w:rPr>
          <w:rFonts w:ascii="Cambria" w:hAnsi="Cambria"/>
          <w:i/>
          <w:sz w:val="20"/>
          <w:szCs w:val="20"/>
          <w:lang w:val="pt-BR"/>
        </w:rPr>
      </w:pPr>
      <w:r w:rsidRPr="00177C31">
        <w:rPr>
          <w:rFonts w:ascii="Cambria" w:hAnsi="Cambria"/>
          <w:sz w:val="20"/>
          <w:szCs w:val="20"/>
          <w:lang w:val="pt-BR"/>
        </w:rPr>
        <w:t xml:space="preserve">Conclusão:... </w:t>
      </w:r>
      <w:r w:rsidRPr="00177C31">
        <w:rPr>
          <w:rFonts w:ascii="Cambria" w:hAnsi="Cambria"/>
          <w:i/>
          <w:color w:val="FF0000"/>
          <w:sz w:val="20"/>
          <w:szCs w:val="20"/>
          <w:lang w:val="pt-BR"/>
        </w:rPr>
        <w:t xml:space="preserve">(extrair do atestado/laudo médico o trecho que destaca a incapacidade laborativa da Parte Autora para a sua atividade habitual) </w:t>
      </w:r>
    </w:p>
    <w:p w14:paraId="5014D6A8" w14:textId="77777777" w:rsidR="00F217ED" w:rsidRPr="00177C31" w:rsidRDefault="00F217ED" w:rsidP="00F217ED">
      <w:pPr>
        <w:pStyle w:val="NoSpacing1"/>
        <w:spacing w:before="240" w:after="240" w:line="360" w:lineRule="auto"/>
        <w:ind w:firstLine="1134"/>
        <w:jc w:val="both"/>
        <w:rPr>
          <w:rFonts w:ascii="Cambria" w:hAnsi="Cambria" w:cs="Arial"/>
          <w:sz w:val="24"/>
          <w:szCs w:val="24"/>
          <w:lang w:val="pt-BR"/>
        </w:rPr>
      </w:pPr>
      <w:r w:rsidRPr="00177C31">
        <w:rPr>
          <w:rFonts w:ascii="Cambria" w:hAnsi="Cambria"/>
          <w:sz w:val="24"/>
          <w:szCs w:val="24"/>
          <w:lang w:val="pt-BR"/>
        </w:rPr>
        <w:t xml:space="preserve">Destarte, </w:t>
      </w:r>
      <w:r w:rsidR="004F52AB" w:rsidRPr="00177C31">
        <w:rPr>
          <w:rFonts w:ascii="Cambria" w:hAnsi="Cambria"/>
          <w:sz w:val="24"/>
          <w:szCs w:val="24"/>
          <w:lang w:val="pt-BR"/>
        </w:rPr>
        <w:t>comprovada a qualidade de segurado da Parte Autora, o indeferimento pelo INSS</w:t>
      </w:r>
      <w:r w:rsidRPr="00177C31">
        <w:rPr>
          <w:rFonts w:ascii="Cambria" w:hAnsi="Cambria"/>
          <w:sz w:val="24"/>
          <w:szCs w:val="24"/>
          <w:lang w:val="pt-BR"/>
        </w:rPr>
        <w:t xml:space="preserve"> não encontra suporte na legislação pátria, uma vez que aquela preenche todos os requisitos necessários à concessão do benefício de aposentadoria por invalidez ou, caso não seja este o entendimento de Vossa Excelência, </w:t>
      </w:r>
      <w:r w:rsidR="008473B5" w:rsidRPr="00177C31">
        <w:rPr>
          <w:rFonts w:ascii="Cambria" w:hAnsi="Cambria"/>
          <w:sz w:val="24"/>
          <w:szCs w:val="24"/>
          <w:lang w:val="pt-BR"/>
        </w:rPr>
        <w:t>d</w:t>
      </w:r>
      <w:r w:rsidRPr="00177C31">
        <w:rPr>
          <w:rFonts w:ascii="Cambria" w:hAnsi="Cambria"/>
          <w:sz w:val="24"/>
          <w:szCs w:val="24"/>
          <w:lang w:val="pt-BR"/>
        </w:rPr>
        <w:t>o benefício de auxílio-doença, tendo em vista que não possui condições de exercer seu labor.</w:t>
      </w:r>
    </w:p>
    <w:tbl>
      <w:tblPr>
        <w:tblW w:w="0" w:type="auto"/>
        <w:shd w:val="clear" w:color="auto" w:fill="000000"/>
        <w:tblLook w:val="04A0" w:firstRow="1" w:lastRow="0" w:firstColumn="1" w:lastColumn="0" w:noHBand="0" w:noVBand="1"/>
      </w:tblPr>
      <w:tblGrid>
        <w:gridCol w:w="9071"/>
      </w:tblGrid>
      <w:tr w:rsidR="00F217ED" w:rsidRPr="00177C31" w14:paraId="0A088781" w14:textId="77777777" w:rsidTr="008473B5">
        <w:tc>
          <w:tcPr>
            <w:tcW w:w="9071" w:type="dxa"/>
            <w:shd w:val="clear" w:color="auto" w:fill="000000"/>
            <w:tcMar>
              <w:left w:w="0" w:type="dxa"/>
              <w:right w:w="0" w:type="dxa"/>
            </w:tcMar>
          </w:tcPr>
          <w:p w14:paraId="4A7BCA31" w14:textId="77777777" w:rsidR="00F217ED" w:rsidRPr="00177C31" w:rsidRDefault="00F217ED" w:rsidP="00560343">
            <w:pPr>
              <w:spacing w:after="0" w:line="240" w:lineRule="auto"/>
              <w:jc w:val="both"/>
              <w:rPr>
                <w:rFonts w:ascii="Cambria" w:hAnsi="Cambria"/>
                <w:b/>
                <w:color w:val="FFFFFF"/>
                <w:sz w:val="24"/>
                <w:szCs w:val="24"/>
                <w:u w:val="single"/>
              </w:rPr>
            </w:pPr>
            <w:r w:rsidRPr="00177C31">
              <w:rPr>
                <w:rFonts w:ascii="Cambria" w:hAnsi="Cambria"/>
                <w:b/>
                <w:color w:val="FFFFFF"/>
                <w:sz w:val="24"/>
                <w:szCs w:val="24"/>
              </w:rPr>
              <w:br w:type="page"/>
              <w:t xml:space="preserve"> </w:t>
            </w:r>
            <w:r w:rsidRPr="00177C31">
              <w:rPr>
                <w:rFonts w:ascii="Cambria" w:hAnsi="Cambria"/>
                <w:b/>
                <w:color w:val="FFFFFF"/>
                <w:sz w:val="24"/>
                <w:szCs w:val="24"/>
                <w:u w:val="single"/>
              </w:rPr>
              <w:t>3. REQUERIMENTOS</w:t>
            </w:r>
          </w:p>
        </w:tc>
      </w:tr>
    </w:tbl>
    <w:p w14:paraId="04432134" w14:textId="77777777" w:rsidR="004F52AB" w:rsidRPr="00177C31" w:rsidRDefault="004F52AB" w:rsidP="004F52AB">
      <w:pPr>
        <w:pStyle w:val="NoSpacing1"/>
        <w:spacing w:before="240" w:after="240" w:line="360" w:lineRule="auto"/>
        <w:ind w:firstLine="1134"/>
        <w:jc w:val="both"/>
        <w:rPr>
          <w:rFonts w:ascii="Cambria" w:hAnsi="Cambria"/>
          <w:sz w:val="24"/>
          <w:szCs w:val="24"/>
          <w:lang w:val="pt-BR"/>
        </w:rPr>
      </w:pPr>
      <w:r w:rsidRPr="00177C31">
        <w:rPr>
          <w:rFonts w:ascii="Cambria" w:hAnsi="Cambria"/>
          <w:sz w:val="24"/>
          <w:szCs w:val="24"/>
          <w:lang w:val="pt-BR"/>
        </w:rPr>
        <w:t>Diante do exposto, requer:</w:t>
      </w:r>
    </w:p>
    <w:p w14:paraId="1E5D8A5B" w14:textId="77777777" w:rsidR="004F52AB" w:rsidRPr="00177C31" w:rsidRDefault="004F52AB" w:rsidP="004F52AB">
      <w:pPr>
        <w:pStyle w:val="NoSpacing1"/>
        <w:spacing w:before="240" w:after="240" w:line="360" w:lineRule="auto"/>
        <w:ind w:firstLine="1134"/>
        <w:jc w:val="both"/>
        <w:rPr>
          <w:rFonts w:ascii="Cambria" w:hAnsi="Cambria"/>
          <w:sz w:val="24"/>
          <w:szCs w:val="24"/>
          <w:lang w:val="pt-BR"/>
        </w:rPr>
      </w:pPr>
      <w:r w:rsidRPr="00177C31">
        <w:rPr>
          <w:rFonts w:ascii="Cambria" w:hAnsi="Cambria"/>
          <w:sz w:val="24"/>
          <w:szCs w:val="24"/>
          <w:lang w:val="pt-BR"/>
        </w:rPr>
        <w:t>1. A citação do Instituto Nacional do Seguro Social – INSS, na pessoa do seu representante legal, para que responda a presente demanda, no prazo legal, sob pena de revelia;</w:t>
      </w:r>
    </w:p>
    <w:p w14:paraId="05917CF6" w14:textId="77777777" w:rsidR="004F52AB" w:rsidRPr="00177C31" w:rsidRDefault="004F52AB" w:rsidP="004F52AB">
      <w:pPr>
        <w:pStyle w:val="NoSpacing1"/>
        <w:spacing w:before="240" w:after="240" w:line="360" w:lineRule="auto"/>
        <w:ind w:firstLine="1134"/>
        <w:jc w:val="both"/>
        <w:rPr>
          <w:rFonts w:ascii="Cambria" w:hAnsi="Cambria"/>
          <w:sz w:val="24"/>
          <w:szCs w:val="24"/>
          <w:lang w:val="pt-BR"/>
        </w:rPr>
      </w:pPr>
      <w:r w:rsidRPr="00177C31">
        <w:rPr>
          <w:rFonts w:ascii="Cambria" w:hAnsi="Cambria"/>
          <w:sz w:val="24"/>
          <w:szCs w:val="24"/>
          <w:lang w:val="pt-BR"/>
        </w:rPr>
        <w:t>2. A concessão do benefício da justiça gratuita em virtude da Parte Autora não poder arcar com o pagamento das custas processuais e honorários advocatícios sem prejuízo do seu sustento ou de sua família, condição que expressamente declara, na forma do art. 4º da Lei n.</w:t>
      </w:r>
      <w:r w:rsidR="008473B5" w:rsidRPr="00177C31">
        <w:rPr>
          <w:rFonts w:ascii="Cambria" w:hAnsi="Cambria"/>
          <w:sz w:val="24"/>
          <w:szCs w:val="24"/>
          <w:lang w:val="pt-BR"/>
        </w:rPr>
        <w:t>º</w:t>
      </w:r>
      <w:r w:rsidRPr="00177C31">
        <w:rPr>
          <w:rFonts w:ascii="Cambria" w:hAnsi="Cambria"/>
          <w:sz w:val="24"/>
          <w:szCs w:val="24"/>
          <w:lang w:val="pt-BR"/>
        </w:rPr>
        <w:t xml:space="preserve"> 1.060</w:t>
      </w:r>
      <w:r w:rsidR="008473B5" w:rsidRPr="00177C31">
        <w:rPr>
          <w:rFonts w:ascii="Cambria" w:hAnsi="Cambria"/>
          <w:sz w:val="24"/>
          <w:szCs w:val="24"/>
          <w:lang w:val="pt-BR"/>
        </w:rPr>
        <w:t>/50</w:t>
      </w:r>
      <w:r w:rsidRPr="00177C31">
        <w:rPr>
          <w:rFonts w:ascii="Cambria" w:hAnsi="Cambria"/>
          <w:sz w:val="24"/>
          <w:szCs w:val="24"/>
          <w:lang w:val="pt-BR"/>
        </w:rPr>
        <w:t>;</w:t>
      </w:r>
    </w:p>
    <w:p w14:paraId="397389D0" w14:textId="77777777" w:rsidR="004F52AB" w:rsidRPr="00177C31" w:rsidRDefault="004F52AB" w:rsidP="004F52AB">
      <w:pPr>
        <w:pStyle w:val="NoSpacing1"/>
        <w:spacing w:before="240" w:after="240" w:line="360" w:lineRule="auto"/>
        <w:ind w:firstLine="1134"/>
        <w:jc w:val="both"/>
        <w:rPr>
          <w:rFonts w:ascii="Cambria" w:hAnsi="Cambria"/>
          <w:sz w:val="24"/>
          <w:szCs w:val="24"/>
          <w:lang w:val="pt-BR"/>
        </w:rPr>
      </w:pPr>
      <w:r w:rsidRPr="00177C31">
        <w:rPr>
          <w:rFonts w:ascii="Cambria" w:hAnsi="Cambria"/>
          <w:sz w:val="24"/>
          <w:szCs w:val="24"/>
          <w:lang w:val="pt-BR"/>
        </w:rPr>
        <w:t>3. A condenação do Instituto Nacional do Seguro Social – INSS para conceder o benefício de aposentadoria por invalidez ou, alternativamente, caso seja constatada a incapacidade para atividade habitual, conceder o benefício de auxílio-doença, bem como pagar as parcelas atrasadas desde a data do requerimento administrativo ou desde a constatação da incapacidade, monetariamente corrigidas desde o respectivo vencimento e acrescidas de juros moratórios, ambos incidentes até a data do efetivo pagamento;</w:t>
      </w:r>
    </w:p>
    <w:p w14:paraId="207ABCFE" w14:textId="77777777" w:rsidR="004F52AB" w:rsidRPr="00177C31" w:rsidRDefault="004F52AB" w:rsidP="004F52AB">
      <w:pPr>
        <w:pStyle w:val="NoSpacing1"/>
        <w:spacing w:before="240" w:after="240" w:line="360" w:lineRule="auto"/>
        <w:ind w:firstLine="1134"/>
        <w:jc w:val="both"/>
        <w:rPr>
          <w:rFonts w:ascii="Cambria" w:hAnsi="Cambria"/>
          <w:sz w:val="24"/>
          <w:szCs w:val="24"/>
          <w:lang w:val="pt-BR"/>
        </w:rPr>
      </w:pPr>
      <w:r w:rsidRPr="00177C31">
        <w:rPr>
          <w:rFonts w:ascii="Cambria" w:hAnsi="Cambria"/>
          <w:sz w:val="24"/>
          <w:szCs w:val="24"/>
          <w:lang w:val="pt-BR"/>
        </w:rPr>
        <w:t>4. A condenação do Instituto Nacional do Seguro Social para arcar com as custas processuais e honorários advocatícios;</w:t>
      </w:r>
    </w:p>
    <w:p w14:paraId="1FB11A3E" w14:textId="77777777" w:rsidR="002039B5" w:rsidRPr="00177C31" w:rsidRDefault="004F52AB" w:rsidP="002039B5">
      <w:pPr>
        <w:pStyle w:val="NoSpacing1"/>
        <w:spacing w:before="240" w:after="240" w:line="360" w:lineRule="auto"/>
        <w:ind w:firstLine="1134"/>
        <w:jc w:val="both"/>
        <w:rPr>
          <w:rFonts w:ascii="Cambria" w:hAnsi="Cambria"/>
          <w:sz w:val="24"/>
          <w:szCs w:val="24"/>
          <w:lang w:val="pt-BR"/>
        </w:rPr>
      </w:pPr>
      <w:r w:rsidRPr="00177C31">
        <w:rPr>
          <w:rFonts w:ascii="Cambria" w:hAnsi="Cambria"/>
          <w:sz w:val="24"/>
          <w:szCs w:val="24"/>
          <w:lang w:val="pt-BR"/>
        </w:rPr>
        <w:t xml:space="preserve">5. Requer, ainda, provar o alegado por todos os meios de prova admitidos em direito, especialmente pela via documental anexa e mediante a realização de perícia judicial, caso necessário, com médico especializado na área... </w:t>
      </w:r>
      <w:r w:rsidRPr="00177C31">
        <w:rPr>
          <w:rFonts w:ascii="Cambria" w:hAnsi="Cambria"/>
          <w:i/>
          <w:color w:val="FF0000"/>
          <w:sz w:val="24"/>
          <w:szCs w:val="24"/>
          <w:lang w:val="pt-BR"/>
        </w:rPr>
        <w:t>(indicar a especialidade médica do perito judicial de acordo com a doença incapacitante da Parte Autora)</w:t>
      </w:r>
      <w:r w:rsidRPr="00177C31">
        <w:rPr>
          <w:rFonts w:ascii="Cambria" w:hAnsi="Cambria"/>
          <w:sz w:val="24"/>
          <w:szCs w:val="24"/>
          <w:lang w:val="pt-BR"/>
        </w:rPr>
        <w:t>, a ser designado por Vossa Excelência.</w:t>
      </w:r>
    </w:p>
    <w:p w14:paraId="68487850" w14:textId="77777777" w:rsidR="002039B5" w:rsidRPr="00177C31" w:rsidRDefault="002039B5" w:rsidP="002039B5">
      <w:pPr>
        <w:pStyle w:val="NoSpacing1"/>
        <w:spacing w:before="240" w:after="240" w:line="360" w:lineRule="auto"/>
        <w:ind w:firstLine="1134"/>
        <w:jc w:val="both"/>
        <w:rPr>
          <w:rFonts w:ascii="Cambria" w:hAnsi="Cambria"/>
          <w:sz w:val="24"/>
          <w:szCs w:val="24"/>
          <w:lang w:val="pt-BR"/>
        </w:rPr>
      </w:pPr>
      <w:r w:rsidRPr="00177C31">
        <w:rPr>
          <w:rFonts w:ascii="Cambria" w:hAnsi="Cambria"/>
          <w:sz w:val="24"/>
          <w:szCs w:val="24"/>
        </w:rPr>
        <w:t>6. Informa, por fim, não ter interesse na realização de audiência de conciliação/mediação, nos termos do art. 319, VII, do CPC.</w:t>
      </w:r>
    </w:p>
    <w:p w14:paraId="3F3C9351" w14:textId="77777777" w:rsidR="002039B5" w:rsidRPr="00177C31" w:rsidRDefault="002039B5" w:rsidP="002039B5">
      <w:pPr>
        <w:pStyle w:val="NoSpacing1"/>
        <w:spacing w:before="240" w:after="240" w:line="360" w:lineRule="auto"/>
        <w:ind w:firstLine="1134"/>
        <w:jc w:val="both"/>
        <w:rPr>
          <w:rFonts w:ascii="Cambria" w:hAnsi="Cambria"/>
          <w:sz w:val="24"/>
          <w:szCs w:val="24"/>
          <w:lang w:val="pt-BR"/>
        </w:rPr>
      </w:pPr>
    </w:p>
    <w:p w14:paraId="11EC66BE" w14:textId="77777777" w:rsidR="004F52AB" w:rsidRPr="00177C31" w:rsidRDefault="004F52AB" w:rsidP="004F52AB">
      <w:pPr>
        <w:pStyle w:val="NoSpacing1"/>
        <w:spacing w:before="240" w:after="240" w:line="360" w:lineRule="auto"/>
        <w:ind w:firstLine="1134"/>
        <w:jc w:val="both"/>
        <w:rPr>
          <w:rFonts w:ascii="Cambria" w:hAnsi="Cambria"/>
          <w:sz w:val="24"/>
          <w:szCs w:val="24"/>
          <w:lang w:val="pt-BR"/>
        </w:rPr>
      </w:pPr>
      <w:r w:rsidRPr="00177C31">
        <w:rPr>
          <w:rFonts w:ascii="Cambria" w:hAnsi="Cambria"/>
          <w:sz w:val="24"/>
          <w:szCs w:val="24"/>
          <w:lang w:val="pt-BR"/>
        </w:rPr>
        <w:t>Dá-se à causa o valor de R$... (valor da causa)</w:t>
      </w:r>
    </w:p>
    <w:p w14:paraId="352E321C" w14:textId="77777777" w:rsidR="004F52AB" w:rsidRPr="00177C31" w:rsidRDefault="004F52AB" w:rsidP="004F52AB">
      <w:pPr>
        <w:pStyle w:val="NoSpacing1"/>
        <w:spacing w:before="240" w:after="240" w:line="360" w:lineRule="auto"/>
        <w:ind w:firstLine="1134"/>
        <w:jc w:val="both"/>
        <w:rPr>
          <w:rFonts w:ascii="Cambria" w:hAnsi="Cambria"/>
          <w:b/>
          <w:color w:val="000000"/>
          <w:sz w:val="24"/>
          <w:szCs w:val="24"/>
          <w:lang w:val="pt-BR"/>
        </w:rPr>
      </w:pPr>
      <w:r w:rsidRPr="00177C31">
        <w:rPr>
          <w:rFonts w:ascii="Cambria" w:hAnsi="Cambria"/>
          <w:sz w:val="24"/>
          <w:szCs w:val="24"/>
          <w:lang w:val="pt-BR"/>
        </w:rPr>
        <w:t>Pede deferimento.</w:t>
      </w:r>
    </w:p>
    <w:p w14:paraId="484520A8" w14:textId="77777777" w:rsidR="004F52AB" w:rsidRPr="00177C31" w:rsidRDefault="004F52AB" w:rsidP="004F52AB">
      <w:pPr>
        <w:pStyle w:val="NoSpacing1"/>
        <w:spacing w:before="240" w:after="240" w:line="360" w:lineRule="auto"/>
        <w:ind w:firstLine="1134"/>
        <w:jc w:val="both"/>
        <w:rPr>
          <w:rFonts w:ascii="Cambria" w:hAnsi="Cambria"/>
          <w:color w:val="000000"/>
          <w:sz w:val="24"/>
          <w:szCs w:val="24"/>
          <w:lang w:val="pt-BR"/>
        </w:rPr>
      </w:pPr>
      <w:r w:rsidRPr="00177C31">
        <w:rPr>
          <w:rFonts w:ascii="Cambria" w:hAnsi="Cambria"/>
          <w:color w:val="000000"/>
          <w:sz w:val="24"/>
          <w:szCs w:val="24"/>
          <w:lang w:val="pt-BR"/>
        </w:rPr>
        <w:t>(Cidade e data)</w:t>
      </w:r>
    </w:p>
    <w:p w14:paraId="1F02A79F" w14:textId="77777777" w:rsidR="004F52AB" w:rsidRPr="00177C31" w:rsidRDefault="004F52AB" w:rsidP="004F52AB">
      <w:pPr>
        <w:pStyle w:val="NoSpacing1"/>
        <w:spacing w:before="240" w:after="240" w:line="360" w:lineRule="auto"/>
        <w:ind w:firstLine="1134"/>
        <w:jc w:val="both"/>
        <w:rPr>
          <w:rFonts w:ascii="Cambria" w:hAnsi="Cambria"/>
          <w:color w:val="000000"/>
          <w:sz w:val="24"/>
          <w:szCs w:val="24"/>
          <w:lang w:val="pt-BR"/>
        </w:rPr>
      </w:pPr>
    </w:p>
    <w:p w14:paraId="43E54964" w14:textId="77777777" w:rsidR="004F52AB" w:rsidRPr="00177C31" w:rsidRDefault="004F52AB" w:rsidP="004F52AB">
      <w:pPr>
        <w:pStyle w:val="NoSpacing1"/>
        <w:spacing w:before="240" w:after="240" w:line="360" w:lineRule="auto"/>
        <w:ind w:firstLine="1134"/>
        <w:jc w:val="center"/>
        <w:rPr>
          <w:rFonts w:ascii="Cambria" w:hAnsi="Cambria"/>
          <w:color w:val="000000"/>
          <w:sz w:val="24"/>
          <w:szCs w:val="24"/>
          <w:lang w:val="pt-BR"/>
        </w:rPr>
      </w:pPr>
      <w:r w:rsidRPr="00177C31">
        <w:rPr>
          <w:rFonts w:ascii="Cambria" w:hAnsi="Cambria"/>
          <w:color w:val="000000"/>
          <w:sz w:val="24"/>
          <w:szCs w:val="24"/>
          <w:lang w:val="pt-BR"/>
        </w:rPr>
        <w:t>(Nome, assinatura e número da OAB do advogado)</w:t>
      </w:r>
    </w:p>
    <w:p w14:paraId="4E3D57DF" w14:textId="77777777" w:rsidR="004F52AB" w:rsidRPr="00177C31" w:rsidRDefault="004F52AB" w:rsidP="004F52AB">
      <w:pPr>
        <w:pStyle w:val="NoSpacing1"/>
        <w:spacing w:before="240" w:after="240" w:line="360" w:lineRule="auto"/>
        <w:ind w:firstLine="1134"/>
        <w:jc w:val="both"/>
        <w:rPr>
          <w:rFonts w:ascii="Cambria" w:hAnsi="Cambria"/>
          <w:color w:val="000000"/>
          <w:sz w:val="24"/>
          <w:szCs w:val="24"/>
          <w:lang w:val="pt-BR"/>
        </w:rPr>
      </w:pPr>
    </w:p>
    <w:p w14:paraId="2260D7FC" w14:textId="77777777" w:rsidR="00980D6C" w:rsidRPr="00177C31" w:rsidRDefault="00980D6C" w:rsidP="004F52AB">
      <w:pPr>
        <w:pStyle w:val="NoSpacing1"/>
        <w:spacing w:before="240" w:after="240" w:line="360" w:lineRule="auto"/>
        <w:ind w:firstLine="1134"/>
        <w:jc w:val="both"/>
        <w:rPr>
          <w:rFonts w:ascii="Cambria" w:hAnsi="Cambria"/>
          <w:color w:val="000000"/>
          <w:sz w:val="24"/>
          <w:szCs w:val="24"/>
          <w:lang w:val="pt-BR"/>
        </w:rPr>
      </w:pPr>
    </w:p>
    <w:p w14:paraId="784AAD71" w14:textId="77777777" w:rsidR="004F52AB" w:rsidRPr="00177C31" w:rsidRDefault="004F52AB" w:rsidP="004F52AB">
      <w:pPr>
        <w:pStyle w:val="NoSpacing1"/>
        <w:spacing w:before="240" w:after="240" w:line="360" w:lineRule="auto"/>
        <w:ind w:firstLine="1134"/>
        <w:jc w:val="both"/>
        <w:rPr>
          <w:rFonts w:ascii="Cambria" w:hAnsi="Cambria"/>
          <w:color w:val="000000"/>
          <w:sz w:val="24"/>
          <w:szCs w:val="24"/>
          <w:lang w:val="pt-BR"/>
        </w:rPr>
      </w:pPr>
      <w:r w:rsidRPr="00177C31">
        <w:rPr>
          <w:rFonts w:ascii="Cambria" w:hAnsi="Cambria"/>
          <w:color w:val="000000"/>
          <w:sz w:val="24"/>
          <w:szCs w:val="24"/>
          <w:lang w:val="pt-BR"/>
        </w:rPr>
        <w:t>Rol de documentos:</w:t>
      </w:r>
    </w:p>
    <w:p w14:paraId="63ECD284" w14:textId="77777777" w:rsidR="004F52AB" w:rsidRPr="00177C31" w:rsidRDefault="004F52AB" w:rsidP="004F52AB">
      <w:pPr>
        <w:pStyle w:val="NoSpacing1"/>
        <w:spacing w:before="240" w:after="240" w:line="360" w:lineRule="auto"/>
        <w:ind w:firstLine="1134"/>
        <w:jc w:val="both"/>
        <w:rPr>
          <w:rFonts w:ascii="Cambria" w:hAnsi="Cambria"/>
          <w:color w:val="000000"/>
          <w:sz w:val="24"/>
          <w:szCs w:val="24"/>
          <w:lang w:val="pt-BR"/>
        </w:rPr>
      </w:pPr>
      <w:r w:rsidRPr="00177C31">
        <w:rPr>
          <w:rFonts w:ascii="Cambria" w:hAnsi="Cambria"/>
          <w:color w:val="000000"/>
          <w:sz w:val="24"/>
          <w:szCs w:val="24"/>
          <w:lang w:val="pt-BR"/>
        </w:rPr>
        <w:t>...</w:t>
      </w:r>
    </w:p>
    <w:p w14:paraId="0F550592" w14:textId="77777777" w:rsidR="004F52AB" w:rsidRPr="00177C31" w:rsidRDefault="004F52AB" w:rsidP="004F52AB">
      <w:pPr>
        <w:pStyle w:val="NoSpacing1"/>
        <w:spacing w:before="240" w:after="240" w:line="360" w:lineRule="auto"/>
        <w:ind w:firstLine="1134"/>
        <w:jc w:val="both"/>
        <w:rPr>
          <w:rFonts w:ascii="Cambria" w:hAnsi="Cambria"/>
          <w:sz w:val="24"/>
          <w:szCs w:val="24"/>
          <w:lang w:val="pt-BR"/>
        </w:rPr>
      </w:pPr>
    </w:p>
    <w:p w14:paraId="4BC36FEE" w14:textId="77777777" w:rsidR="004F52AB" w:rsidRPr="00177C31" w:rsidRDefault="004F52AB" w:rsidP="004F52AB">
      <w:pPr>
        <w:pStyle w:val="NoSpacing1"/>
        <w:spacing w:before="240" w:after="240" w:line="360" w:lineRule="auto"/>
        <w:ind w:firstLine="1134"/>
        <w:jc w:val="both"/>
        <w:rPr>
          <w:rFonts w:ascii="Cambria" w:hAnsi="Cambria"/>
          <w:color w:val="000000"/>
          <w:lang w:val="pt-BR"/>
        </w:rPr>
      </w:pPr>
    </w:p>
    <w:p w14:paraId="23A9D8A7" w14:textId="77777777" w:rsidR="004F52AB" w:rsidRPr="00177C31" w:rsidRDefault="004F52AB" w:rsidP="004F52AB">
      <w:pPr>
        <w:pStyle w:val="NoSpacing1"/>
        <w:spacing w:before="240" w:after="240" w:line="360" w:lineRule="auto"/>
        <w:jc w:val="both"/>
        <w:rPr>
          <w:rFonts w:ascii="Cambria" w:hAnsi="Cambria"/>
          <w:sz w:val="24"/>
          <w:szCs w:val="24"/>
        </w:rPr>
      </w:pPr>
    </w:p>
    <w:sectPr w:rsidR="004F52AB" w:rsidRPr="00177C31" w:rsidSect="00560343">
      <w:headerReference w:type="even" r:id="rId6"/>
      <w:headerReference w:type="default" r:id="rId7"/>
      <w:footerReference w:type="even" r:id="rId8"/>
      <w:footerReference w:type="default" r:id="rId9"/>
      <w:headerReference w:type="first" r:id="rId10"/>
      <w:footerReference w:type="first" r:id="rId11"/>
      <w:pgSz w:w="11907" w:h="16840" w:code="9"/>
      <w:pgMar w:top="1701"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3B879C" w14:textId="77777777" w:rsidR="0016386B" w:rsidRDefault="0016386B">
      <w:pPr>
        <w:spacing w:after="0" w:line="240" w:lineRule="auto"/>
      </w:pPr>
      <w:r>
        <w:separator/>
      </w:r>
    </w:p>
  </w:endnote>
  <w:endnote w:type="continuationSeparator" w:id="0">
    <w:p w14:paraId="72E9C256" w14:textId="77777777" w:rsidR="0016386B" w:rsidRDefault="001638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Roman">
    <w:panose1 w:val="00000000000000000000"/>
    <w:charset w:val="00"/>
    <w:family w:val="auto"/>
    <w:notTrueType/>
    <w:pitch w:val="default"/>
    <w:sig w:usb0="00000003" w:usb1="00000000" w:usb2="00000000" w:usb3="00000000" w:csb0="00000001" w:csb1="00000000"/>
  </w:font>
  <w:font w:name="Times-Bold">
    <w:panose1 w:val="00000000000000000000"/>
    <w:charset w:val="00"/>
    <w:family w:val="auto"/>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E54819" w14:textId="77777777" w:rsidR="00560343" w:rsidRDefault="00625935" w:rsidP="00560343">
    <w:pPr>
      <w:pStyle w:val="Rodap"/>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6C0BEA94" w14:textId="77777777" w:rsidR="00560343" w:rsidRDefault="00560343" w:rsidP="00560343">
    <w:pPr>
      <w:pStyle w:val="Rodap"/>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86EC51" w14:textId="77777777" w:rsidR="00BA411B" w:rsidRDefault="00BA411B" w:rsidP="00BA411B">
    <w:pPr>
      <w:pStyle w:val="Rodap"/>
      <w:tabs>
        <w:tab w:val="left" w:pos="3945"/>
        <w:tab w:val="center" w:pos="4536"/>
      </w:tabs>
      <w:jc w:val="center"/>
      <w:rPr>
        <w:rStyle w:val="Nmerodepgina"/>
        <w:rFonts w:ascii="Arial" w:hAnsi="Arial" w:cs="Arial"/>
        <w:color w:val="C0C0C0"/>
        <w:sz w:val="20"/>
        <w:szCs w:val="20"/>
      </w:rPr>
    </w:pPr>
    <w:r>
      <w:rPr>
        <w:rStyle w:val="Nmerodepgina"/>
        <w:rFonts w:ascii="Arial" w:hAnsi="Arial" w:cs="Arial"/>
        <w:color w:val="C0C0C0"/>
        <w:sz w:val="20"/>
        <w:szCs w:val="20"/>
      </w:rPr>
      <w:t>Produto original do site: peticaoemword.com.br</w:t>
    </w:r>
  </w:p>
  <w:p w14:paraId="4BABDAB5" w14:textId="57204F16" w:rsidR="00560343" w:rsidRPr="00BA411B" w:rsidRDefault="00560343" w:rsidP="00BA411B">
    <w:pPr>
      <w:pStyle w:val="Rodap"/>
      <w:tabs>
        <w:tab w:val="left" w:pos="3945"/>
        <w:tab w:val="center" w:pos="4536"/>
      </w:tabs>
      <w:jc w:val="center"/>
      <w:rPr>
        <w:rFonts w:ascii="Arial" w:hAnsi="Arial" w:cs="Arial"/>
        <w:color w:val="C0C0C0"/>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22770D" w14:textId="77777777" w:rsidR="00177C31" w:rsidRDefault="00177C31">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E93451" w14:textId="77777777" w:rsidR="0016386B" w:rsidRDefault="0016386B">
      <w:pPr>
        <w:spacing w:after="0" w:line="240" w:lineRule="auto"/>
      </w:pPr>
      <w:r>
        <w:separator/>
      </w:r>
    </w:p>
  </w:footnote>
  <w:footnote w:type="continuationSeparator" w:id="0">
    <w:p w14:paraId="04873BC2" w14:textId="77777777" w:rsidR="0016386B" w:rsidRDefault="001638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CF3B57" w14:textId="77777777" w:rsidR="00177C31" w:rsidRDefault="00177C31">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B6E632" w14:textId="77777777" w:rsidR="00BA411B" w:rsidRDefault="00BA411B" w:rsidP="00BA411B">
    <w:pPr>
      <w:pStyle w:val="Cabealho"/>
      <w:spacing w:after="120"/>
      <w:jc w:val="center"/>
      <w:rPr>
        <w:rFonts w:ascii="Arial" w:hAnsi="Arial" w:cs="Arial"/>
        <w:color w:val="C0C0C0"/>
        <w:sz w:val="20"/>
      </w:rPr>
    </w:pPr>
    <w:r>
      <w:rPr>
        <w:rFonts w:ascii="Arial" w:hAnsi="Arial" w:cs="Arial"/>
        <w:color w:val="C0C0C0"/>
        <w:sz w:val="20"/>
      </w:rPr>
      <w:t>peticaoemword.com.br</w:t>
    </w:r>
  </w:p>
  <w:p w14:paraId="5701D266" w14:textId="40C7167F" w:rsidR="00560343" w:rsidRPr="00BA411B" w:rsidRDefault="00560343" w:rsidP="00BA411B">
    <w:pPr>
      <w:pStyle w:val="Cabealho"/>
      <w:spacing w:after="120"/>
      <w:jc w:val="center"/>
      <w:rPr>
        <w:rFonts w:ascii="Arial" w:hAnsi="Arial" w:cs="Arial"/>
        <w:color w:val="C0C0C0"/>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E27E65" w14:textId="77777777" w:rsidR="00177C31" w:rsidRDefault="00177C31">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08"/>
  <w:hyphenationZone w:val="425"/>
  <w:characterSpacingControl w:val="doNotCompress"/>
  <w:hdrShapeDefaults>
    <o:shapedefaults v:ext="edit" spidmax="5121"/>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663C3"/>
    <w:rsid w:val="000668A8"/>
    <w:rsid w:val="001301CD"/>
    <w:rsid w:val="0016386B"/>
    <w:rsid w:val="00177C31"/>
    <w:rsid w:val="002039B5"/>
    <w:rsid w:val="0022453C"/>
    <w:rsid w:val="002377DB"/>
    <w:rsid w:val="002531B3"/>
    <w:rsid w:val="00336973"/>
    <w:rsid w:val="0042057D"/>
    <w:rsid w:val="00422AF3"/>
    <w:rsid w:val="00437EB2"/>
    <w:rsid w:val="004F0B91"/>
    <w:rsid w:val="004F52AB"/>
    <w:rsid w:val="00532C09"/>
    <w:rsid w:val="00560343"/>
    <w:rsid w:val="005E694C"/>
    <w:rsid w:val="00625935"/>
    <w:rsid w:val="00656560"/>
    <w:rsid w:val="007152A8"/>
    <w:rsid w:val="00737BEB"/>
    <w:rsid w:val="007502C3"/>
    <w:rsid w:val="00763B35"/>
    <w:rsid w:val="008412F8"/>
    <w:rsid w:val="008473B5"/>
    <w:rsid w:val="008926FB"/>
    <w:rsid w:val="008C49D6"/>
    <w:rsid w:val="0097063B"/>
    <w:rsid w:val="00980D6C"/>
    <w:rsid w:val="009B3961"/>
    <w:rsid w:val="00AB244E"/>
    <w:rsid w:val="00AD4E9A"/>
    <w:rsid w:val="00B045DE"/>
    <w:rsid w:val="00BA411B"/>
    <w:rsid w:val="00C663C3"/>
    <w:rsid w:val="00DD22C9"/>
    <w:rsid w:val="00DE62A1"/>
    <w:rsid w:val="00E4614F"/>
    <w:rsid w:val="00EE07A6"/>
    <w:rsid w:val="00EE5D9D"/>
    <w:rsid w:val="00F217ED"/>
    <w:rsid w:val="00FC73C6"/>
    <w:rsid w:val="00FD167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5121"/>
    <o:shapelayout v:ext="edit">
      <o:idmap v:ext="edit" data="1"/>
    </o:shapelayout>
  </w:shapeDefaults>
  <w:decimalSymbol w:val=","/>
  <w:listSeparator w:val=";"/>
  <w14:docId w14:val="62F66912"/>
  <w15:chartTrackingRefBased/>
  <w15:docId w15:val="{12C24CF5-2564-4991-900A-30320BD1A5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eastAsia="en-U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rsid w:val="00C663C3"/>
    <w:pPr>
      <w:tabs>
        <w:tab w:val="center" w:pos="4680"/>
        <w:tab w:val="right" w:pos="9360"/>
      </w:tabs>
      <w:spacing w:after="0" w:line="240" w:lineRule="auto"/>
    </w:pPr>
    <w:rPr>
      <w:rFonts w:ascii="Times New Roman" w:hAnsi="Times New Roman"/>
      <w:sz w:val="24"/>
      <w:szCs w:val="24"/>
      <w:lang w:eastAsia="pt-BR"/>
    </w:rPr>
  </w:style>
  <w:style w:type="character" w:customStyle="1" w:styleId="CabealhoChar">
    <w:name w:val="Cabeçalho Char"/>
    <w:link w:val="Cabealho"/>
    <w:rsid w:val="00C663C3"/>
    <w:rPr>
      <w:rFonts w:ascii="Times New Roman" w:eastAsia="Calibri" w:hAnsi="Times New Roman" w:cs="Times New Roman"/>
      <w:sz w:val="24"/>
      <w:szCs w:val="24"/>
      <w:lang w:eastAsia="pt-BR"/>
    </w:rPr>
  </w:style>
  <w:style w:type="paragraph" w:styleId="Rodap">
    <w:name w:val="footer"/>
    <w:basedOn w:val="Normal"/>
    <w:link w:val="RodapChar"/>
    <w:rsid w:val="00C663C3"/>
    <w:pPr>
      <w:tabs>
        <w:tab w:val="center" w:pos="4680"/>
        <w:tab w:val="right" w:pos="9360"/>
      </w:tabs>
      <w:spacing w:after="0" w:line="240" w:lineRule="auto"/>
    </w:pPr>
    <w:rPr>
      <w:rFonts w:ascii="Times New Roman" w:hAnsi="Times New Roman"/>
      <w:sz w:val="24"/>
      <w:szCs w:val="24"/>
      <w:lang w:eastAsia="pt-BR"/>
    </w:rPr>
  </w:style>
  <w:style w:type="character" w:customStyle="1" w:styleId="RodapChar">
    <w:name w:val="Rodapé Char"/>
    <w:link w:val="Rodap"/>
    <w:rsid w:val="00C663C3"/>
    <w:rPr>
      <w:rFonts w:ascii="Times New Roman" w:eastAsia="Calibri" w:hAnsi="Times New Roman" w:cs="Times New Roman"/>
      <w:sz w:val="24"/>
      <w:szCs w:val="24"/>
      <w:lang w:eastAsia="pt-BR"/>
    </w:rPr>
  </w:style>
  <w:style w:type="character" w:styleId="Nmerodepgina">
    <w:name w:val="page number"/>
    <w:basedOn w:val="Fontepargpadro"/>
    <w:rsid w:val="00C663C3"/>
  </w:style>
  <w:style w:type="paragraph" w:customStyle="1" w:styleId="NoSpacing1">
    <w:name w:val="No Spacing1"/>
    <w:qFormat/>
    <w:rsid w:val="00C663C3"/>
    <w:rPr>
      <w:sz w:val="22"/>
      <w:szCs w:val="22"/>
      <w:lang w:val="en-US" w:eastAsia="en-US"/>
    </w:rPr>
  </w:style>
  <w:style w:type="paragraph" w:styleId="Recuodecorpodetexto">
    <w:name w:val="Body Text Indent"/>
    <w:basedOn w:val="Normal"/>
    <w:link w:val="RecuodecorpodetextoChar"/>
    <w:rsid w:val="00C663C3"/>
    <w:pPr>
      <w:spacing w:after="120" w:line="240" w:lineRule="auto"/>
      <w:ind w:left="283"/>
    </w:pPr>
    <w:rPr>
      <w:rFonts w:ascii="Times New Roman" w:eastAsia="Times New Roman" w:hAnsi="Times New Roman"/>
      <w:sz w:val="24"/>
      <w:szCs w:val="24"/>
      <w:lang w:eastAsia="pt-BR"/>
    </w:rPr>
  </w:style>
  <w:style w:type="character" w:customStyle="1" w:styleId="RecuodecorpodetextoChar">
    <w:name w:val="Recuo de corpo de texto Char"/>
    <w:link w:val="Recuodecorpodetexto"/>
    <w:rsid w:val="00C663C3"/>
    <w:rPr>
      <w:rFonts w:ascii="Times New Roman" w:eastAsia="Times New Roman" w:hAnsi="Times New Roman" w:cs="Times New Roman"/>
      <w:sz w:val="24"/>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1686</Words>
  <Characters>9107</Characters>
  <Application>Microsoft Office Word</Application>
  <DocSecurity>0</DocSecurity>
  <Lines>75</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c:creator>
  <cp:keywords/>
  <cp:lastModifiedBy>Anderson Chile</cp:lastModifiedBy>
  <cp:revision>3</cp:revision>
  <dcterms:created xsi:type="dcterms:W3CDTF">2023-11-07T01:33:00Z</dcterms:created>
  <dcterms:modified xsi:type="dcterms:W3CDTF">2023-11-07T01:55:00Z</dcterms:modified>
</cp:coreProperties>
</file>