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7E1A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43341B">
        <w:rPr>
          <w:rFonts w:ascii="Cambria" w:hAnsi="Cambria"/>
          <w:b/>
          <w:color w:val="000000"/>
        </w:rPr>
        <w:t xml:space="preserve">EXCELENTÍSSIMO JUIZ... </w:t>
      </w:r>
      <w:r w:rsidRPr="0043341B">
        <w:rPr>
          <w:rFonts w:ascii="Cambria" w:hAnsi="Cambria"/>
          <w:i/>
          <w:color w:val="FF0000"/>
        </w:rPr>
        <w:t>(juízo competente para apreciar a demanda proposta)</w:t>
      </w:r>
    </w:p>
    <w:p w14:paraId="6CF78043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6E007BDB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39C6198" w14:textId="77777777" w:rsidR="00416AC0" w:rsidRPr="0043341B" w:rsidRDefault="000C7DA3" w:rsidP="000C7DA3">
      <w:pPr>
        <w:tabs>
          <w:tab w:val="left" w:pos="1650"/>
        </w:tabs>
        <w:spacing w:before="240" w:after="240" w:line="360" w:lineRule="auto"/>
        <w:jc w:val="both"/>
        <w:rPr>
          <w:rFonts w:ascii="Cambria" w:hAnsi="Cambria"/>
          <w:color w:val="000000"/>
        </w:rPr>
      </w:pPr>
      <w:r w:rsidRPr="0043341B">
        <w:rPr>
          <w:rFonts w:ascii="Cambria" w:hAnsi="Cambria"/>
          <w:color w:val="000000"/>
        </w:rPr>
        <w:tab/>
      </w:r>
    </w:p>
    <w:p w14:paraId="4158C063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4D96A57" w14:textId="77777777" w:rsidR="00416AC0" w:rsidRPr="0043341B" w:rsidRDefault="00416AC0" w:rsidP="006702C8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43341B">
        <w:rPr>
          <w:rFonts w:ascii="Cambria" w:hAnsi="Cambria"/>
          <w:b/>
          <w:color w:val="000000"/>
        </w:rPr>
        <w:t>EMENTA: PREVIDENCIÁRIO. CONCESSÃO DE BENEFÍCIO. AUXÍLIO-DOENÇA. GRAVIDEZ DE ALTO RISCO. ISENÇÃO DE CARÊNCIA</w:t>
      </w:r>
      <w:r w:rsidR="00093BBC" w:rsidRPr="0043341B">
        <w:rPr>
          <w:rFonts w:ascii="Cambria" w:hAnsi="Cambria"/>
          <w:b/>
          <w:color w:val="000000"/>
        </w:rPr>
        <w:t>.</w:t>
      </w:r>
    </w:p>
    <w:p w14:paraId="23D12CF3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AB63999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BCC7BD3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EB70DF0" w14:textId="77777777" w:rsidR="00416AC0" w:rsidRPr="0043341B" w:rsidRDefault="00416AC0" w:rsidP="006702C8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F9EAA8C" w14:textId="77777777" w:rsidR="00416AC0" w:rsidRPr="0043341B" w:rsidRDefault="00416AC0" w:rsidP="006702C8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43341B">
        <w:rPr>
          <w:rFonts w:ascii="Cambria" w:hAnsi="Cambria"/>
          <w:b/>
          <w:color w:val="000000"/>
        </w:rPr>
        <w:t>PARTE AUTORA</w:t>
      </w:r>
      <w:r w:rsidRPr="0043341B">
        <w:rPr>
          <w:rFonts w:ascii="Cambria" w:hAnsi="Cambria"/>
          <w:color w:val="000000"/>
        </w:rPr>
        <w:t>, (nacionalidade), (estado civil</w:t>
      </w:r>
      <w:r w:rsidR="00784292" w:rsidRPr="0043341B">
        <w:rPr>
          <w:rFonts w:ascii="Cambria" w:hAnsi="Cambria"/>
          <w:color w:val="000000"/>
        </w:rPr>
        <w:t xml:space="preserve"> – inclusive indicar se há união estável</w:t>
      </w:r>
      <w:r w:rsidRPr="0043341B">
        <w:rPr>
          <w:rFonts w:ascii="Cambria" w:hAnsi="Cambria"/>
          <w:color w:val="000000"/>
        </w:rPr>
        <w:t xml:space="preserve">), (profissão), </w:t>
      </w:r>
      <w:r w:rsidRPr="0043341B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43341B">
        <w:rPr>
          <w:rFonts w:ascii="Cambria" w:hAnsi="Cambria" w:cs="Times-Bold"/>
          <w:bCs/>
          <w:color w:val="000000"/>
        </w:rPr>
        <w:t>CPF sob o n.</w:t>
      </w:r>
      <w:r w:rsidRPr="0043341B">
        <w:rPr>
          <w:rFonts w:ascii="Cambria" w:hAnsi="Cambria" w:cs="Times-Roman"/>
          <w:color w:val="000000"/>
        </w:rPr>
        <w:t>º...</w:t>
      </w:r>
      <w:r w:rsidRPr="0043341B">
        <w:rPr>
          <w:rFonts w:ascii="Cambria" w:hAnsi="Cambria"/>
          <w:color w:val="000000"/>
        </w:rPr>
        <w:t xml:space="preserve">, </w:t>
      </w:r>
      <w:r w:rsidR="00784292" w:rsidRPr="0043341B">
        <w:rPr>
          <w:rFonts w:ascii="Cambria" w:hAnsi="Cambria"/>
          <w:color w:val="000000"/>
        </w:rPr>
        <w:t xml:space="preserve">e-mail…, </w:t>
      </w:r>
      <w:r w:rsidRPr="0043341B">
        <w:rPr>
          <w:rFonts w:ascii="Cambria" w:hAnsi="Cambria"/>
          <w:color w:val="000000"/>
        </w:rPr>
        <w:t>residente e domiciliado(a) na rua.., bairro.., cidade.., estado..,</w:t>
      </w:r>
      <w:r w:rsidR="006F582C" w:rsidRPr="0043341B">
        <w:rPr>
          <w:rFonts w:ascii="Cambria" w:hAnsi="Cambria"/>
          <w:color w:val="000000"/>
        </w:rPr>
        <w:t xml:space="preserve"> CEP...,</w:t>
      </w:r>
      <w:r w:rsidRPr="0043341B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416AC0" w:rsidRPr="0043341B" w14:paraId="56CE9BEB" w14:textId="77777777" w:rsidTr="0098734E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18816" w14:textId="77777777" w:rsidR="00416AC0" w:rsidRPr="0043341B" w:rsidRDefault="00416AC0" w:rsidP="00416AC0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43341B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4F405DD0" w14:textId="77777777" w:rsidR="00416AC0" w:rsidRPr="0043341B" w:rsidRDefault="00416AC0" w:rsidP="00416AC0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  <w:r w:rsidRPr="0043341B">
        <w:rPr>
          <w:rFonts w:ascii="Cambria" w:hAnsi="Cambria"/>
          <w:color w:val="000000"/>
        </w:rPr>
        <w:t xml:space="preserve">contra o </w:t>
      </w:r>
      <w:r w:rsidRPr="0043341B">
        <w:rPr>
          <w:rFonts w:ascii="Cambria" w:hAnsi="Cambria"/>
          <w:b/>
          <w:color w:val="000000"/>
        </w:rPr>
        <w:t>INSTITUTO NACIONAL DO SEGURO SOCIAL (INSS)</w:t>
      </w:r>
      <w:r w:rsidRPr="0043341B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43341B">
        <w:rPr>
          <w:rFonts w:ascii="Cambria" w:hAnsi="Cambria" w:cs="Times-Roman"/>
          <w:color w:val="000000"/>
        </w:rPr>
        <w:t xml:space="preserve">domiciliado na </w:t>
      </w:r>
      <w:r w:rsidRPr="0043341B">
        <w:rPr>
          <w:rFonts w:ascii="Cambria" w:hAnsi="Cambria"/>
          <w:color w:val="000000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43341B" w14:paraId="23E4B8C6" w14:textId="77777777" w:rsidTr="0098734E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35BCD6D" w14:textId="77777777" w:rsidR="00E61A9A" w:rsidRPr="0043341B" w:rsidRDefault="00E61A9A" w:rsidP="00D22488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43341B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43341B">
              <w:rPr>
                <w:rFonts w:ascii="Cambria" w:hAnsi="Cambria"/>
                <w:b/>
                <w:color w:val="FFFFFF"/>
              </w:rPr>
              <w:br w:type="page"/>
            </w:r>
            <w:r w:rsidRPr="0043341B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43341B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1891463E" w14:textId="77777777" w:rsidR="00D22488" w:rsidRPr="0043341B" w:rsidRDefault="006F582C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3341B">
        <w:rPr>
          <w:rFonts w:ascii="Cambria" w:hAnsi="Cambria" w:cs="Calibri"/>
        </w:rPr>
        <w:lastRenderedPageBreak/>
        <w:t>A Parte A</w:t>
      </w:r>
      <w:r w:rsidR="00D22488" w:rsidRPr="0043341B">
        <w:rPr>
          <w:rFonts w:ascii="Cambria" w:hAnsi="Cambria" w:cs="Calibri"/>
        </w:rPr>
        <w:t xml:space="preserve">utora </w:t>
      </w:r>
      <w:r w:rsidR="00844B13" w:rsidRPr="0043341B">
        <w:rPr>
          <w:rFonts w:ascii="Cambria" w:hAnsi="Cambria" w:cs="Calibri"/>
        </w:rPr>
        <w:t>é segurada</w:t>
      </w:r>
      <w:r w:rsidR="00D22488" w:rsidRPr="0043341B">
        <w:rPr>
          <w:rFonts w:ascii="Cambria" w:hAnsi="Cambria" w:cs="Calibri"/>
        </w:rPr>
        <w:t xml:space="preserve"> do Regime Geral da Previdência Social</w:t>
      </w:r>
      <w:r w:rsidR="004D4497" w:rsidRPr="0043341B">
        <w:rPr>
          <w:rFonts w:ascii="Cambria" w:hAnsi="Cambria" w:cs="Calibri"/>
        </w:rPr>
        <w:t xml:space="preserve"> e, atualmente, esta grávida</w:t>
      </w:r>
      <w:r w:rsidR="00D22488" w:rsidRPr="0043341B">
        <w:rPr>
          <w:rFonts w:ascii="Cambria" w:hAnsi="Cambria" w:cs="Calibri"/>
        </w:rPr>
        <w:t>.</w:t>
      </w:r>
    </w:p>
    <w:p w14:paraId="184088D9" w14:textId="77777777" w:rsidR="00416AC0" w:rsidRPr="0043341B" w:rsidRDefault="00844B13" w:rsidP="00416AC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3341B">
        <w:rPr>
          <w:rFonts w:ascii="Cambria" w:hAnsi="Cambria" w:cs="Calibri"/>
          <w:color w:val="000000"/>
        </w:rPr>
        <w:t xml:space="preserve">Em... </w:t>
      </w:r>
      <w:r w:rsidR="003A1A86" w:rsidRPr="0043341B">
        <w:rPr>
          <w:rFonts w:ascii="Cambria" w:hAnsi="Cambria" w:cs="Calibri"/>
          <w:i/>
          <w:color w:val="FF0000"/>
        </w:rPr>
        <w:t>(data em que foi diagnosticada a gravidez de alto risco</w:t>
      </w:r>
      <w:r w:rsidRPr="0043341B">
        <w:rPr>
          <w:rFonts w:ascii="Cambria" w:hAnsi="Cambria" w:cs="Calibri"/>
          <w:i/>
          <w:color w:val="FF0000"/>
        </w:rPr>
        <w:t>)</w:t>
      </w:r>
      <w:r w:rsidR="00BE2D57" w:rsidRPr="0043341B">
        <w:rPr>
          <w:rFonts w:ascii="Cambria" w:hAnsi="Cambria" w:cs="Calibri"/>
          <w:color w:val="000000"/>
        </w:rPr>
        <w:t xml:space="preserve"> foi diagnosticado</w:t>
      </w:r>
      <w:r w:rsidR="00D22488" w:rsidRPr="0043341B">
        <w:rPr>
          <w:rFonts w:ascii="Cambria" w:hAnsi="Cambria" w:cs="Calibri"/>
          <w:color w:val="000000"/>
        </w:rPr>
        <w:t xml:space="preserve"> </w:t>
      </w:r>
      <w:r w:rsidRPr="0043341B">
        <w:rPr>
          <w:rFonts w:ascii="Cambria" w:hAnsi="Cambria" w:cs="Calibri"/>
          <w:color w:val="000000"/>
        </w:rPr>
        <w:t>que sua gravidez era de alto risco</w:t>
      </w:r>
      <w:r w:rsidR="006F582C" w:rsidRPr="0043341B">
        <w:rPr>
          <w:rFonts w:ascii="Cambria" w:hAnsi="Cambria" w:cs="Calibri"/>
          <w:color w:val="000000"/>
        </w:rPr>
        <w:t>,</w:t>
      </w:r>
      <w:r w:rsidRPr="0043341B">
        <w:rPr>
          <w:rFonts w:ascii="Cambria" w:hAnsi="Cambria" w:cs="Calibri"/>
          <w:color w:val="000000"/>
        </w:rPr>
        <w:t xml:space="preserve"> </w:t>
      </w:r>
      <w:r w:rsidR="00CD3031" w:rsidRPr="0043341B">
        <w:rPr>
          <w:rFonts w:ascii="Cambria" w:hAnsi="Cambria" w:cs="Calibri"/>
          <w:color w:val="000000"/>
        </w:rPr>
        <w:t>com</w:t>
      </w:r>
      <w:r w:rsidRPr="0043341B">
        <w:rPr>
          <w:rFonts w:ascii="Cambria" w:hAnsi="Cambria" w:cs="Calibri"/>
          <w:color w:val="000000"/>
        </w:rPr>
        <w:t xml:space="preserve"> a iminência de um aborto espontâneo, </w:t>
      </w:r>
      <w:r w:rsidR="00416AC0" w:rsidRPr="0043341B">
        <w:rPr>
          <w:rFonts w:ascii="Cambria" w:hAnsi="Cambria"/>
        </w:rPr>
        <w:t>o que a torna incapaz para o seu trabalho habitual na função de...</w:t>
      </w:r>
      <w:r w:rsidR="00416AC0" w:rsidRPr="0043341B">
        <w:rPr>
          <w:rFonts w:ascii="Cambria" w:hAnsi="Cambria" w:cs="Calibri"/>
        </w:rPr>
        <w:t xml:space="preserve"> </w:t>
      </w:r>
      <w:r w:rsidR="00416AC0" w:rsidRPr="0043341B">
        <w:rPr>
          <w:rFonts w:ascii="Cambria" w:hAnsi="Cambria" w:cs="Calibri"/>
          <w:i/>
          <w:color w:val="FF0000"/>
        </w:rPr>
        <w:t>(profissão)</w:t>
      </w:r>
      <w:r w:rsidR="00416AC0" w:rsidRPr="0043341B">
        <w:rPr>
          <w:rFonts w:ascii="Cambria" w:hAnsi="Cambria" w:cs="Calibri"/>
        </w:rPr>
        <w:t>.</w:t>
      </w:r>
    </w:p>
    <w:p w14:paraId="7ECEBBE1" w14:textId="77777777" w:rsidR="00D22488" w:rsidRPr="0043341B" w:rsidRDefault="00D22488" w:rsidP="001313A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3341B">
        <w:rPr>
          <w:rFonts w:ascii="Cambria" w:hAnsi="Cambria" w:cs="Calibri"/>
          <w:color w:val="000000"/>
        </w:rPr>
        <w:t xml:space="preserve">Diante do seu quadro clínico, postulou, em... </w:t>
      </w:r>
      <w:r w:rsidRPr="0043341B">
        <w:rPr>
          <w:rFonts w:ascii="Cambria" w:hAnsi="Cambria" w:cs="Calibri"/>
          <w:i/>
          <w:color w:val="FF0000"/>
        </w:rPr>
        <w:t>(data do requerimento administrativo)</w:t>
      </w:r>
      <w:r w:rsidR="006F582C" w:rsidRPr="0043341B">
        <w:rPr>
          <w:rFonts w:ascii="Cambria" w:hAnsi="Cambria" w:cs="Calibri"/>
          <w:color w:val="000000"/>
        </w:rPr>
        <w:t xml:space="preserve">, </w:t>
      </w:r>
      <w:r w:rsidRPr="0043341B">
        <w:rPr>
          <w:rFonts w:ascii="Cambria" w:hAnsi="Cambria" w:cs="Calibri"/>
          <w:color w:val="000000"/>
        </w:rPr>
        <w:t>a concessão de benefício por incapacidad</w:t>
      </w:r>
      <w:r w:rsidR="00416AC0" w:rsidRPr="0043341B">
        <w:rPr>
          <w:rFonts w:ascii="Cambria" w:hAnsi="Cambria" w:cs="Calibri"/>
          <w:color w:val="000000"/>
        </w:rPr>
        <w:t>e, o qual restou indeferido pelo</w:t>
      </w:r>
      <w:r w:rsidRPr="0043341B">
        <w:rPr>
          <w:rFonts w:ascii="Cambria" w:hAnsi="Cambria" w:cs="Calibri"/>
          <w:color w:val="000000"/>
        </w:rPr>
        <w:t xml:space="preserve"> </w:t>
      </w:r>
      <w:r w:rsidR="00416AC0" w:rsidRPr="0043341B">
        <w:rPr>
          <w:rFonts w:ascii="Cambria" w:hAnsi="Cambria" w:cs="Calibri"/>
          <w:color w:val="000000"/>
        </w:rPr>
        <w:t>INSS</w:t>
      </w:r>
      <w:r w:rsidRPr="0043341B">
        <w:rPr>
          <w:rFonts w:ascii="Cambria" w:hAnsi="Cambria" w:cs="Calibri"/>
          <w:color w:val="000000"/>
        </w:rPr>
        <w:t xml:space="preserve">, </w:t>
      </w:r>
      <w:r w:rsidRPr="0043341B">
        <w:rPr>
          <w:rFonts w:ascii="Cambria" w:hAnsi="Cambria" w:cs="Calibri"/>
        </w:rPr>
        <w:t xml:space="preserve">por entender que não </w:t>
      </w:r>
      <w:r w:rsidR="00844B13" w:rsidRPr="0043341B">
        <w:rPr>
          <w:rFonts w:ascii="Cambria" w:hAnsi="Cambria" w:cs="Calibri"/>
        </w:rPr>
        <w:t>foi cumprida a car</w:t>
      </w:r>
      <w:r w:rsidR="006F582C" w:rsidRPr="0043341B">
        <w:rPr>
          <w:rFonts w:ascii="Cambria" w:hAnsi="Cambria" w:cs="Calibri"/>
        </w:rPr>
        <w:t>ência mínima para a concessão da benesse.</w:t>
      </w:r>
    </w:p>
    <w:p w14:paraId="5C0A98C7" w14:textId="77777777" w:rsidR="00844B13" w:rsidRPr="0043341B" w:rsidRDefault="00844B13" w:rsidP="00844B13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3341B">
        <w:rPr>
          <w:rFonts w:ascii="Cambria" w:hAnsi="Cambria" w:cs="Helvetica"/>
        </w:rPr>
        <w:t xml:space="preserve">Porém, </w:t>
      </w:r>
      <w:r w:rsidR="00253CC5" w:rsidRPr="0043341B">
        <w:rPr>
          <w:rFonts w:ascii="Cambria" w:hAnsi="Cambria"/>
          <w:lang w:eastAsia="en-US"/>
        </w:rPr>
        <w:t>tal event</w:t>
      </w:r>
      <w:r w:rsidR="00416AC0" w:rsidRPr="0043341B">
        <w:rPr>
          <w:rFonts w:ascii="Cambria" w:hAnsi="Cambria"/>
          <w:lang w:eastAsia="en-US"/>
        </w:rPr>
        <w:t>o é totalmente inesperado</w:t>
      </w:r>
      <w:r w:rsidR="006F582C" w:rsidRPr="0043341B">
        <w:rPr>
          <w:rFonts w:ascii="Cambria" w:hAnsi="Cambria"/>
          <w:lang w:eastAsia="en-US"/>
        </w:rPr>
        <w:t>,</w:t>
      </w:r>
      <w:r w:rsidR="00416AC0" w:rsidRPr="0043341B">
        <w:rPr>
          <w:rFonts w:ascii="Cambria" w:hAnsi="Cambria"/>
          <w:lang w:eastAsia="en-US"/>
        </w:rPr>
        <w:t xml:space="preserve"> sendo </w:t>
      </w:r>
      <w:r w:rsidR="00253CC5" w:rsidRPr="0043341B">
        <w:rPr>
          <w:rFonts w:ascii="Cambria" w:hAnsi="Cambria" w:cs="Helvetica"/>
        </w:rPr>
        <w:t>plenamente possível a dispensa da</w:t>
      </w:r>
      <w:r w:rsidRPr="0043341B">
        <w:rPr>
          <w:rFonts w:ascii="Cambria" w:hAnsi="Cambria" w:cs="Helvetica"/>
        </w:rPr>
        <w:t xml:space="preserve"> carência para a concessão do </w:t>
      </w:r>
      <w:r w:rsidR="00253CC5" w:rsidRPr="0043341B">
        <w:rPr>
          <w:rFonts w:ascii="Cambria" w:hAnsi="Cambria" w:cs="Helvetica"/>
        </w:rPr>
        <w:t xml:space="preserve">beneficio de </w:t>
      </w:r>
      <w:r w:rsidRPr="0043341B">
        <w:rPr>
          <w:rFonts w:ascii="Cambria" w:hAnsi="Cambria" w:cs="Helvetica"/>
        </w:rPr>
        <w:t>auxílio-doença, o que, entr</w:t>
      </w:r>
      <w:r w:rsidR="006F582C" w:rsidRPr="0043341B">
        <w:rPr>
          <w:rFonts w:ascii="Cambria" w:hAnsi="Cambria" w:cs="Helvetica"/>
        </w:rPr>
        <w:t>etanto, não foi observado pela R</w:t>
      </w:r>
      <w:r w:rsidRPr="0043341B">
        <w:rPr>
          <w:rFonts w:ascii="Cambria" w:hAnsi="Cambria" w:cs="Helvetica"/>
        </w:rPr>
        <w:t>é quando da análise do pedido administrativo.</w:t>
      </w:r>
    </w:p>
    <w:p w14:paraId="1D93F5D1" w14:textId="77777777" w:rsidR="00844B13" w:rsidRPr="0043341B" w:rsidRDefault="00844B13" w:rsidP="00844B13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43341B">
        <w:rPr>
          <w:rFonts w:ascii="Cambria" w:hAnsi="Cambria" w:cs="Calibri"/>
        </w:rPr>
        <w:t xml:space="preserve">Assim, busca a tutela jurisdicional para ver garantido o seu direito de receber o beneficio </w:t>
      </w:r>
      <w:r w:rsidR="00416AC0" w:rsidRPr="0043341B">
        <w:rPr>
          <w:rFonts w:ascii="Cambria" w:hAnsi="Cambria" w:cs="Calibri"/>
        </w:rPr>
        <w:t>previdenciário</w:t>
      </w:r>
      <w:r w:rsidRPr="0043341B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43341B" w14:paraId="46A763C4" w14:textId="77777777" w:rsidTr="0098734E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04A1F80" w14:textId="77777777" w:rsidR="00E61A9A" w:rsidRPr="0043341B" w:rsidRDefault="00E61A9A" w:rsidP="007731B5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43341B">
              <w:rPr>
                <w:rFonts w:ascii="Cambria" w:hAnsi="Cambria"/>
                <w:b/>
              </w:rPr>
              <w:br w:type="page"/>
              <w:t xml:space="preserve"> </w:t>
            </w:r>
            <w:r w:rsidRPr="0043341B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1EAB301F" w14:textId="77777777" w:rsidR="00D22488" w:rsidRPr="0043341B" w:rsidRDefault="00D22488" w:rsidP="001313A5">
      <w:pPr>
        <w:pStyle w:val="NoSpacing1"/>
        <w:spacing w:before="36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A pretensão que fundamenta a presente ação judicial vem amparada no art. 59 da Lei n.</w:t>
      </w:r>
      <w:r w:rsidR="006F582C" w:rsidRPr="0043341B">
        <w:rPr>
          <w:rFonts w:ascii="Cambria" w:hAnsi="Cambria"/>
          <w:sz w:val="24"/>
          <w:szCs w:val="24"/>
          <w:lang w:val="pt-BR"/>
        </w:rPr>
        <w:t>º</w:t>
      </w:r>
      <w:r w:rsidRPr="0043341B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2861C78A" w14:textId="77777777" w:rsidR="00D22488" w:rsidRPr="0043341B" w:rsidRDefault="00D22488" w:rsidP="001313A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43341B">
        <w:rPr>
          <w:rFonts w:ascii="Cambria" w:hAnsi="Cambria"/>
          <w:sz w:val="20"/>
          <w:szCs w:val="20"/>
          <w:lang w:val="pt-BR"/>
        </w:rPr>
        <w:t xml:space="preserve">Art. 59. O </w:t>
      </w:r>
      <w:r w:rsidRPr="0043341B">
        <w:rPr>
          <w:rFonts w:ascii="Cambria" w:hAnsi="Cambria"/>
          <w:b/>
          <w:sz w:val="20"/>
          <w:szCs w:val="20"/>
          <w:lang w:val="pt-BR"/>
        </w:rPr>
        <w:t>auxílio-doença</w:t>
      </w:r>
      <w:r w:rsidRPr="0043341B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4A30CE67" w14:textId="77777777" w:rsidR="006F582C" w:rsidRPr="0043341B" w:rsidRDefault="009149FC" w:rsidP="009149FC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lang w:eastAsia="en-US"/>
        </w:rPr>
      </w:pPr>
      <w:r w:rsidRPr="0043341B">
        <w:rPr>
          <w:rFonts w:ascii="Cambria" w:hAnsi="Cambria"/>
          <w:lang w:eastAsia="en-US"/>
        </w:rPr>
        <w:t>E</w:t>
      </w:r>
      <w:r w:rsidR="00253CC5" w:rsidRPr="0043341B">
        <w:rPr>
          <w:rFonts w:ascii="Cambria" w:hAnsi="Cambria"/>
          <w:lang w:eastAsia="en-US"/>
        </w:rPr>
        <w:t>m razão da</w:t>
      </w:r>
      <w:r w:rsidRPr="0043341B">
        <w:rPr>
          <w:rFonts w:ascii="Cambria" w:hAnsi="Cambria"/>
          <w:lang w:eastAsia="en-US"/>
        </w:rPr>
        <w:t xml:space="preserve"> </w:t>
      </w:r>
      <w:r w:rsidR="006F582C" w:rsidRPr="0043341B">
        <w:rPr>
          <w:rFonts w:ascii="Cambria" w:hAnsi="Cambria"/>
          <w:lang w:eastAsia="en-US"/>
        </w:rPr>
        <w:t>gravidade da sua gestação, a A</w:t>
      </w:r>
      <w:r w:rsidR="00253CC5" w:rsidRPr="0043341B">
        <w:rPr>
          <w:rFonts w:ascii="Cambria" w:hAnsi="Cambria"/>
          <w:lang w:eastAsia="en-US"/>
        </w:rPr>
        <w:t xml:space="preserve">utora </w:t>
      </w:r>
      <w:r w:rsidRPr="0043341B">
        <w:rPr>
          <w:rFonts w:ascii="Cambria" w:hAnsi="Cambria"/>
          <w:lang w:eastAsia="en-US"/>
        </w:rPr>
        <w:t xml:space="preserve">necessitou </w:t>
      </w:r>
      <w:r w:rsidR="00253CC5" w:rsidRPr="0043341B">
        <w:rPr>
          <w:rFonts w:ascii="Cambria" w:hAnsi="Cambria"/>
          <w:lang w:eastAsia="en-US"/>
        </w:rPr>
        <w:t>afastar-se</w:t>
      </w:r>
      <w:r w:rsidRPr="0043341B">
        <w:rPr>
          <w:rFonts w:ascii="Cambria" w:hAnsi="Cambria"/>
          <w:lang w:eastAsia="en-US"/>
        </w:rPr>
        <w:t xml:space="preserve"> do trabalho para não ocasionar </w:t>
      </w:r>
      <w:r w:rsidR="00253CC5" w:rsidRPr="0043341B">
        <w:rPr>
          <w:rFonts w:ascii="Cambria" w:hAnsi="Cambria"/>
          <w:lang w:eastAsia="en-US"/>
        </w:rPr>
        <w:t>risco mais grave ao seu estado de saúde, evitand</w:t>
      </w:r>
      <w:r w:rsidRPr="0043341B">
        <w:rPr>
          <w:rFonts w:ascii="Cambria" w:hAnsi="Cambria"/>
          <w:lang w:eastAsia="en-US"/>
        </w:rPr>
        <w:t xml:space="preserve">o o aborto espontâneo. </w:t>
      </w:r>
    </w:p>
    <w:p w14:paraId="4D6B1404" w14:textId="77777777" w:rsidR="009149FC" w:rsidRPr="0043341B" w:rsidRDefault="009149FC" w:rsidP="009149FC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/>
          <w:lang w:eastAsia="en-US"/>
        </w:rPr>
      </w:pPr>
      <w:r w:rsidRPr="0043341B">
        <w:rPr>
          <w:rFonts w:ascii="Cambria" w:hAnsi="Cambria"/>
          <w:lang w:eastAsia="en-US"/>
        </w:rPr>
        <w:t xml:space="preserve">Ademais, </w:t>
      </w:r>
      <w:r w:rsidR="00253CC5" w:rsidRPr="0043341B">
        <w:rPr>
          <w:rFonts w:ascii="Cambria" w:hAnsi="Cambria"/>
          <w:lang w:eastAsia="en-US"/>
        </w:rPr>
        <w:t>tal evento é totalmente inesperado, não se poden</w:t>
      </w:r>
      <w:r w:rsidRPr="0043341B">
        <w:rPr>
          <w:rFonts w:ascii="Cambria" w:hAnsi="Cambria"/>
          <w:lang w:eastAsia="en-US"/>
        </w:rPr>
        <w:t xml:space="preserve">do prever uma possível gravidez </w:t>
      </w:r>
      <w:r w:rsidR="00253CC5" w:rsidRPr="0043341B">
        <w:rPr>
          <w:rFonts w:ascii="Cambria" w:hAnsi="Cambria"/>
          <w:lang w:eastAsia="en-US"/>
        </w:rPr>
        <w:t>e</w:t>
      </w:r>
      <w:r w:rsidR="006F582C" w:rsidRPr="0043341B">
        <w:rPr>
          <w:rFonts w:ascii="Cambria" w:hAnsi="Cambria"/>
          <w:lang w:eastAsia="en-US"/>
        </w:rPr>
        <w:t>,</w:t>
      </w:r>
      <w:r w:rsidR="00253CC5" w:rsidRPr="0043341B">
        <w:rPr>
          <w:rFonts w:ascii="Cambria" w:hAnsi="Cambria"/>
          <w:lang w:eastAsia="en-US"/>
        </w:rPr>
        <w:t xml:space="preserve"> tampouco</w:t>
      </w:r>
      <w:r w:rsidR="006F582C" w:rsidRPr="0043341B">
        <w:rPr>
          <w:rFonts w:ascii="Cambria" w:hAnsi="Cambria"/>
          <w:lang w:eastAsia="en-US"/>
        </w:rPr>
        <w:t>,</w:t>
      </w:r>
      <w:r w:rsidR="00253CC5" w:rsidRPr="0043341B">
        <w:rPr>
          <w:rFonts w:ascii="Cambria" w:hAnsi="Cambria"/>
          <w:lang w:eastAsia="en-US"/>
        </w:rPr>
        <w:t xml:space="preserve"> o risco de aborto em virtude de complicações na gestação,</w:t>
      </w:r>
      <w:r w:rsidRPr="0043341B">
        <w:rPr>
          <w:rFonts w:ascii="Cambria" w:hAnsi="Cambria"/>
          <w:lang w:eastAsia="en-US"/>
        </w:rPr>
        <w:t xml:space="preserve"> </w:t>
      </w:r>
      <w:r w:rsidR="00253CC5" w:rsidRPr="0043341B">
        <w:rPr>
          <w:rFonts w:ascii="Cambria" w:hAnsi="Cambria"/>
          <w:lang w:eastAsia="en-US"/>
        </w:rPr>
        <w:t>motivo pelo qual se encaixa na hipótese de dispensa de carência</w:t>
      </w:r>
      <w:r w:rsidRPr="0043341B">
        <w:rPr>
          <w:rFonts w:ascii="Cambria" w:hAnsi="Cambria"/>
          <w:lang w:eastAsia="en-US"/>
        </w:rPr>
        <w:t xml:space="preserve"> prevista no art. 26, II</w:t>
      </w:r>
      <w:r w:rsidR="006F582C" w:rsidRPr="0043341B">
        <w:rPr>
          <w:rFonts w:ascii="Cambria" w:hAnsi="Cambria"/>
          <w:lang w:eastAsia="en-US"/>
        </w:rPr>
        <w:t>, da Lei 8.213/91</w:t>
      </w:r>
      <w:r w:rsidRPr="0043341B">
        <w:rPr>
          <w:rFonts w:ascii="Cambria" w:hAnsi="Cambria"/>
          <w:lang w:eastAsia="en-US"/>
        </w:rPr>
        <w:t xml:space="preserve"> que dispõe:</w:t>
      </w:r>
    </w:p>
    <w:p w14:paraId="1FEBCC0D" w14:textId="77777777" w:rsidR="00416AC0" w:rsidRPr="0043341B" w:rsidRDefault="009149FC" w:rsidP="00416AC0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/>
          <w:iCs/>
          <w:sz w:val="20"/>
          <w:szCs w:val="20"/>
          <w:lang w:eastAsia="en-US"/>
        </w:rPr>
      </w:pPr>
      <w:r w:rsidRPr="0043341B">
        <w:rPr>
          <w:rFonts w:ascii="Cambria" w:hAnsi="Cambria"/>
          <w:iCs/>
          <w:sz w:val="20"/>
          <w:szCs w:val="20"/>
          <w:lang w:eastAsia="en-US"/>
        </w:rPr>
        <w:t>Art. 26 – Independe de carência a concessão das seguintes prestações:</w:t>
      </w:r>
    </w:p>
    <w:p w14:paraId="33FFC619" w14:textId="77777777" w:rsidR="009149FC" w:rsidRPr="0043341B" w:rsidRDefault="009149FC" w:rsidP="00416AC0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/>
          <w:iCs/>
          <w:sz w:val="20"/>
          <w:szCs w:val="20"/>
          <w:lang w:eastAsia="en-US"/>
        </w:rPr>
      </w:pPr>
      <w:r w:rsidRPr="0043341B">
        <w:rPr>
          <w:rFonts w:ascii="Cambria" w:hAnsi="Cambria"/>
          <w:iCs/>
          <w:sz w:val="20"/>
          <w:szCs w:val="20"/>
          <w:lang w:eastAsia="en-US"/>
        </w:rPr>
        <w:lastRenderedPageBreak/>
        <w:t>(...)</w:t>
      </w:r>
    </w:p>
    <w:p w14:paraId="765F6979" w14:textId="77777777" w:rsidR="009149FC" w:rsidRPr="0043341B" w:rsidRDefault="009149FC" w:rsidP="00416AC0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/>
          <w:iCs/>
          <w:sz w:val="20"/>
          <w:szCs w:val="20"/>
          <w:lang w:eastAsia="en-US"/>
        </w:rPr>
      </w:pPr>
      <w:r w:rsidRPr="0043341B">
        <w:rPr>
          <w:rFonts w:ascii="Cambria" w:hAnsi="Cambria"/>
          <w:iCs/>
          <w:sz w:val="20"/>
          <w:szCs w:val="20"/>
          <w:lang w:eastAsia="en-US"/>
        </w:rPr>
        <w:t xml:space="preserve">II – auxílio-doença e aposentadoria por invalidez nos casos de acidente de qualquer natureza ou causa e de doença profissional ou do trabalho, bem como nos casos de segurado que, após filiar-se ao Regime Geral de Previdência Social, for acometido de alguma das doenças e afecções especificadas em lista elaborada pelos Ministérios da Saúde e do Trabalho e da Previdência Social a cada três anos, de acordo com os critérios de estigma, deformação, mutilação, deficiência, </w:t>
      </w:r>
      <w:r w:rsidRPr="0043341B">
        <w:rPr>
          <w:rFonts w:ascii="Cambria" w:hAnsi="Cambria"/>
          <w:b/>
          <w:bCs/>
          <w:iCs/>
          <w:sz w:val="20"/>
          <w:szCs w:val="20"/>
          <w:lang w:eastAsia="en-US"/>
        </w:rPr>
        <w:t xml:space="preserve">ou outro fator que lhe confira especificidade e gravidade que mereçam tratamento particularizado; </w:t>
      </w:r>
      <w:r w:rsidR="00416AC0" w:rsidRPr="0043341B">
        <w:rPr>
          <w:rFonts w:ascii="Cambria" w:hAnsi="Cambria"/>
          <w:iCs/>
          <w:sz w:val="20"/>
          <w:szCs w:val="20"/>
          <w:lang w:eastAsia="en-US"/>
        </w:rPr>
        <w:t>(...).</w:t>
      </w:r>
    </w:p>
    <w:p w14:paraId="455E303B" w14:textId="77777777" w:rsidR="00416AC0" w:rsidRPr="0043341B" w:rsidRDefault="00416AC0" w:rsidP="009149FC">
      <w:pPr>
        <w:autoSpaceDE w:val="0"/>
        <w:autoSpaceDN w:val="0"/>
        <w:adjustRightInd w:val="0"/>
        <w:spacing w:before="120" w:after="240"/>
        <w:ind w:left="2268"/>
        <w:jc w:val="both"/>
        <w:rPr>
          <w:rFonts w:ascii="Cambria" w:hAnsi="Cambria"/>
          <w:iCs/>
          <w:sz w:val="20"/>
          <w:szCs w:val="20"/>
          <w:lang w:eastAsia="en-US"/>
        </w:rPr>
      </w:pPr>
      <w:r w:rsidRPr="0043341B">
        <w:rPr>
          <w:rFonts w:ascii="Cambria" w:hAnsi="Cambria"/>
          <w:iCs/>
          <w:sz w:val="20"/>
          <w:szCs w:val="20"/>
          <w:lang w:eastAsia="en-US"/>
        </w:rPr>
        <w:t>(Grifou-se)</w:t>
      </w:r>
    </w:p>
    <w:p w14:paraId="496D2937" w14:textId="77777777" w:rsidR="00B84AFD" w:rsidRPr="0043341B" w:rsidRDefault="009149FC" w:rsidP="009149FC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43341B">
        <w:rPr>
          <w:rFonts w:ascii="Cambria" w:hAnsi="Cambria" w:cs="Calibri"/>
          <w:sz w:val="24"/>
          <w:szCs w:val="24"/>
          <w:lang w:val="pt-BR"/>
        </w:rPr>
        <w:t xml:space="preserve">Nesse sentido, </w:t>
      </w:r>
      <w:r w:rsidR="00B84AFD" w:rsidRPr="0043341B">
        <w:rPr>
          <w:rFonts w:ascii="Cambria" w:hAnsi="Cambria" w:cs="Calibri"/>
          <w:sz w:val="24"/>
          <w:szCs w:val="24"/>
          <w:lang w:val="pt-BR"/>
        </w:rPr>
        <w:t>é o entendimento da jurisprudência pátria:</w:t>
      </w:r>
    </w:p>
    <w:p w14:paraId="7BD2FE64" w14:textId="77777777" w:rsidR="00B84AFD" w:rsidRPr="0043341B" w:rsidRDefault="00B84AFD" w:rsidP="00B84AFD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 xml:space="preserve">PREVIDENCIÁRIO.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AUXÍLIO-DOENÇA. GRAVIDEZ DE RISCO. CARÊNCIA. DISPENSA</w:t>
      </w:r>
      <w:r w:rsidRPr="0043341B">
        <w:rPr>
          <w:rFonts w:ascii="Cambria" w:hAnsi="Cambria" w:cs="Calibri"/>
          <w:sz w:val="20"/>
          <w:szCs w:val="20"/>
          <w:lang w:val="pt-BR"/>
        </w:rPr>
        <w:t xml:space="preserve">. ATUALIZAÇÃO MONETÁRIA. 1. Manutenção da sentença que concedeu à parte autora o benefício de auxílio-doença no período de 25-01-13 a 17-08-13, pois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a dispensa da carência prevista no art. 26 da LBPS deve se estender a casos como o presente em que houve gravidez de gêmeos com risco de aborto e deslocamento da placenta, conforme comprovado nos autos, inclusive pela perícia do INSS</w:t>
      </w:r>
      <w:r w:rsidRPr="0043341B">
        <w:rPr>
          <w:rFonts w:ascii="Cambria" w:hAnsi="Cambria" w:cs="Calibri"/>
          <w:sz w:val="20"/>
          <w:szCs w:val="20"/>
          <w:lang w:val="pt-BR"/>
        </w:rPr>
        <w:t>. 2. Correção monetária pelo INPC e aplicação da Lei 11.960/09 somente quanto aos juros. (TRF4, APELREEX 0009899-58.2014.404.9999, Sexta Turma, Relator João Batista Pinto Silveira, D.E. 06/10/2014, sem grifo no original)</w:t>
      </w:r>
    </w:p>
    <w:p w14:paraId="6876333E" w14:textId="77777777" w:rsidR="00B84AFD" w:rsidRPr="0043341B" w:rsidRDefault="00B84AFD" w:rsidP="009149FC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43341B">
        <w:rPr>
          <w:rFonts w:ascii="Cambria" w:hAnsi="Cambria" w:cs="Calibri"/>
          <w:sz w:val="24"/>
          <w:szCs w:val="24"/>
          <w:lang w:val="pt-BR"/>
        </w:rPr>
        <w:t>Ainda:</w:t>
      </w:r>
    </w:p>
    <w:p w14:paraId="1998C78A" w14:textId="77777777" w:rsidR="00B84AFD" w:rsidRPr="0043341B" w:rsidRDefault="00B84AFD" w:rsidP="00B84AFD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 xml:space="preserve">EMBARGOS INFRINGENTES. AUXÍLIO-DOENÇA. GESTANTE. CUMPRIMENTO DA CARÊNCIA. DESNECESSIDADE. ART. 26, II DA LEI 8.213/91. CONSTITUIÇÃO FEDERAL. 1.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 xml:space="preserve">Tendo a parte autora indicação de afastamento do trabalho por quase todo o período gestacional em virtude de complicações e do grave quadro apresentado, inclusive, com de risco de aborto, correta a aplicação da regra descrita no art. 26, II da Lei de Benefícios, afastando-se a exigência da carência para a concessão do benefício de auxílio-doença. </w:t>
      </w:r>
      <w:r w:rsidRPr="0043341B">
        <w:rPr>
          <w:rFonts w:ascii="Cambria" w:hAnsi="Cambria" w:cs="Calibri"/>
          <w:sz w:val="20"/>
          <w:szCs w:val="20"/>
          <w:lang w:val="pt-BR"/>
        </w:rPr>
        <w:t>2. A Constituição Federal, assegura especial proteção à família, criança adolescente e idoso (art. 226 e seguintes), o que empresta razoabilidade à interpretação contida no voto vencedor. (TRF4, EMBARGOS INFRINGENTES Nº 0012512-56.2011.404.9999, 3ª Seção, Des. Federal NÉFI CORDEIRO, POR UNANIMIDADE, D.E. 11/04/2013, sem grifo no original)</w:t>
      </w:r>
    </w:p>
    <w:p w14:paraId="152BAFD5" w14:textId="77777777" w:rsidR="009149FC" w:rsidRPr="0043341B" w:rsidRDefault="00B84AFD" w:rsidP="009149FC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43341B">
        <w:rPr>
          <w:rFonts w:ascii="Cambria" w:hAnsi="Cambria" w:cs="Calibri"/>
          <w:sz w:val="24"/>
          <w:szCs w:val="24"/>
          <w:lang w:val="pt-BR"/>
        </w:rPr>
        <w:t xml:space="preserve">Por fim, </w:t>
      </w:r>
      <w:r w:rsidR="009149FC" w:rsidRPr="0043341B">
        <w:rPr>
          <w:rFonts w:ascii="Cambria" w:hAnsi="Cambria" w:cs="Calibri"/>
          <w:sz w:val="24"/>
          <w:szCs w:val="24"/>
          <w:lang w:val="pt-BR"/>
        </w:rPr>
        <w:t xml:space="preserve">já </w:t>
      </w:r>
      <w:r w:rsidR="003A1A86" w:rsidRPr="0043341B">
        <w:rPr>
          <w:rFonts w:ascii="Cambria" w:hAnsi="Cambria" w:cs="Calibri"/>
          <w:sz w:val="24"/>
          <w:szCs w:val="24"/>
          <w:lang w:val="pt-BR"/>
        </w:rPr>
        <w:t>decidiu a Turma Recursal da Justiça Federal do E</w:t>
      </w:r>
      <w:r w:rsidR="009149FC" w:rsidRPr="0043341B">
        <w:rPr>
          <w:rFonts w:ascii="Cambria" w:hAnsi="Cambria" w:cs="Calibri"/>
          <w:sz w:val="24"/>
          <w:szCs w:val="24"/>
          <w:lang w:val="pt-BR"/>
        </w:rPr>
        <w:t>stado do Paraná, nos au</w:t>
      </w:r>
      <w:r w:rsidR="00335CA3" w:rsidRPr="0043341B">
        <w:rPr>
          <w:rFonts w:ascii="Cambria" w:hAnsi="Cambria" w:cs="Calibri"/>
          <w:sz w:val="24"/>
          <w:szCs w:val="24"/>
          <w:lang w:val="pt-BR"/>
        </w:rPr>
        <w:t>tos nº 2007.70.53.000747-0, Relatora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:</w:t>
      </w:r>
      <w:r w:rsidR="00335CA3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="009149FC" w:rsidRPr="0043341B">
        <w:rPr>
          <w:rFonts w:ascii="Cambria" w:hAnsi="Cambria" w:cs="Calibri"/>
          <w:sz w:val="24"/>
          <w:szCs w:val="24"/>
          <w:lang w:val="pt-BR"/>
        </w:rPr>
        <w:t>Flávia da Silva Xavier:</w:t>
      </w:r>
    </w:p>
    <w:p w14:paraId="480548C8" w14:textId="77777777" w:rsidR="00335CA3" w:rsidRPr="0043341B" w:rsidRDefault="009149FC" w:rsidP="009149FC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(...)</w:t>
      </w:r>
    </w:p>
    <w:p w14:paraId="0DC608A9" w14:textId="77777777" w:rsidR="009149FC" w:rsidRPr="0043341B" w:rsidRDefault="009149FC" w:rsidP="009149FC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Via de regra, a gravidez transcorre sem problemas que gerem a incapacidade profissional da gestante, salvo aquelas situações em que precisa se ausentar do trabalho para fazer o pré-natal e licenças de curta duração. No entanto, o caso da autora mereceu tratamento particularizado com indicação de afastamento do trabalho por todo o período gestacional em virtude de complicações que não se apresentam na maioria das mulheres.</w:t>
      </w:r>
    </w:p>
    <w:p w14:paraId="0146F35F" w14:textId="77777777" w:rsidR="009149FC" w:rsidRPr="0043341B" w:rsidRDefault="009149FC" w:rsidP="009149FC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Portanto, tenho que a situação da autora se enquadra na parte final do inciso II, do art. 26, pois seu estado específico exigiu tratamento particularizado e compatível com a gravidade do quadro apresentado de risco de abortamento.</w:t>
      </w:r>
    </w:p>
    <w:p w14:paraId="19F32AED" w14:textId="77777777" w:rsidR="009149FC" w:rsidRPr="0043341B" w:rsidRDefault="009149FC" w:rsidP="009149FC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Além disso, há outros argumentos a justificar a possibilidade de concessão do auxílio-doença à autora, ainda que não tenha cumprido a norma geral da carência. Primeiro, porque do que se extrai dos autos não ingressou no sistema grávida, ou seja, já em situação de risco a merecer a cobertura, não havendo qualquer indicativo de fraude. Segundo, e mais importante, porque a Constituição Federal, em capítulo próprio, assegura especial proteção à família, criança adolescente e idoso (art. 226 e seguintes), o que empresta razoabilidade à inte</w:t>
      </w:r>
      <w:r w:rsidR="00335CA3" w:rsidRPr="0043341B">
        <w:rPr>
          <w:rFonts w:ascii="Cambria" w:hAnsi="Cambria" w:cs="Calibri"/>
          <w:sz w:val="20"/>
          <w:szCs w:val="20"/>
          <w:lang w:val="pt-BR"/>
        </w:rPr>
        <w:t>rpretação lançada linhas acima.</w:t>
      </w:r>
    </w:p>
    <w:p w14:paraId="20C28E68" w14:textId="77777777" w:rsidR="009149FC" w:rsidRPr="0043341B" w:rsidRDefault="009149FC" w:rsidP="00CD303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43341B">
        <w:rPr>
          <w:rFonts w:ascii="Cambria" w:hAnsi="Cambria" w:cs="Calibri"/>
          <w:sz w:val="24"/>
          <w:szCs w:val="24"/>
          <w:lang w:val="pt-BR"/>
        </w:rPr>
        <w:t xml:space="preserve">Assim, 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restou alcançado o requisito do cumprimento da carência.</w:t>
      </w:r>
      <w:r w:rsidRPr="0043341B">
        <w:rPr>
          <w:rFonts w:ascii="Cambria" w:hAnsi="Cambria" w:cs="Calibri"/>
          <w:sz w:val="24"/>
          <w:szCs w:val="24"/>
          <w:lang w:val="pt-BR"/>
        </w:rPr>
        <w:t xml:space="preserve"> Isso porque, em face da gravidade do estado de saúde da 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A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>utora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,</w:t>
      </w:r>
      <w:r w:rsidRPr="0043341B">
        <w:rPr>
          <w:rFonts w:ascii="Cambria" w:hAnsi="Cambria" w:cs="Calibri"/>
          <w:sz w:val="24"/>
          <w:szCs w:val="24"/>
          <w:lang w:val="pt-BR"/>
        </w:rPr>
        <w:t xml:space="preserve"> e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 xml:space="preserve">também do feto, 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 xml:space="preserve">haja vista o </w:t>
      </w:r>
      <w:r w:rsidRPr="0043341B">
        <w:rPr>
          <w:rFonts w:ascii="Cambria" w:hAnsi="Cambria" w:cs="Calibri"/>
          <w:sz w:val="24"/>
          <w:szCs w:val="24"/>
          <w:lang w:val="pt-BR"/>
        </w:rPr>
        <w:t>risco de aborto espontâneo, possível também equiparar-se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>às doenças arroladas no artigo 151 da LBPS, na linha do que decidiu a 1ª Turma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>Recursal da Seção Judiciária do Paraná, Relatora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:</w:t>
      </w:r>
      <w:r w:rsidRPr="0043341B">
        <w:rPr>
          <w:rFonts w:ascii="Cambria" w:hAnsi="Cambria" w:cs="Calibri"/>
          <w:sz w:val="24"/>
          <w:szCs w:val="24"/>
          <w:lang w:val="pt-BR"/>
        </w:rPr>
        <w:t xml:space="preserve"> Ana Beatriz Vieira da Luz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>Palumbo, no processo nº 2007.70.56.001517-0:</w:t>
      </w:r>
    </w:p>
    <w:p w14:paraId="62DDF59F" w14:textId="77777777" w:rsidR="00335CA3" w:rsidRPr="0043341B" w:rsidRDefault="009149FC" w:rsidP="00CD3031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b/>
          <w:sz w:val="20"/>
          <w:szCs w:val="20"/>
          <w:lang w:val="pt-BR"/>
        </w:rPr>
        <w:t>AUXÍLIO-DOENÇA. DISPENSA DE CARÊNCIA. ROL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EXEMPLIFICATIVO. DOENÇA EQUIPARADA</w:t>
      </w:r>
      <w:r w:rsidRPr="0043341B">
        <w:rPr>
          <w:rFonts w:ascii="Cambria" w:hAnsi="Cambria" w:cs="Calibri"/>
          <w:sz w:val="20"/>
          <w:szCs w:val="20"/>
          <w:lang w:val="pt-BR"/>
        </w:rPr>
        <w:t xml:space="preserve">. </w:t>
      </w:r>
    </w:p>
    <w:p w14:paraId="7824C20B" w14:textId="77777777" w:rsidR="00335CA3" w:rsidRPr="0043341B" w:rsidRDefault="009149FC" w:rsidP="00CD3031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1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. O rol do artigo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151 da Lei 8.213/1991 não é taxativo, sendo possível a dispensa da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carência quando a doença apresen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tar características semelhantes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àquelas previstas no mencionado dispositivo de lei. Faz-se necessário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 xml:space="preserve">que a doença a ser equiparada 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apresente sintomas, seqüelas ou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características semelhantes à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queles das doenças previstas no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mencionado artigo, para que entã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o possa ser considerada grave a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ponto de ser equiparada às do arti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go 151 e permitir a dispensa da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carência para a concessão dos</w:t>
      </w:r>
      <w:r w:rsidR="00CD3031" w:rsidRPr="0043341B">
        <w:rPr>
          <w:rFonts w:ascii="Cambria" w:hAnsi="Cambria" w:cs="Calibri"/>
          <w:b/>
          <w:sz w:val="20"/>
          <w:szCs w:val="20"/>
          <w:lang w:val="pt-BR"/>
        </w:rPr>
        <w:t xml:space="preserve"> benefícios de auxílio-doença e </w:t>
      </w:r>
      <w:r w:rsidRPr="0043341B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43341B">
        <w:rPr>
          <w:rFonts w:ascii="Cambria" w:hAnsi="Cambria" w:cs="Calibri"/>
          <w:sz w:val="20"/>
          <w:szCs w:val="20"/>
          <w:lang w:val="pt-BR"/>
        </w:rPr>
        <w:t xml:space="preserve">. </w:t>
      </w:r>
    </w:p>
    <w:p w14:paraId="35350A18" w14:textId="77777777" w:rsidR="00335CA3" w:rsidRPr="0043341B" w:rsidRDefault="009149FC" w:rsidP="00CD3031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>2. O acidente vascular cerebral dispensa</w:t>
      </w:r>
      <w:r w:rsidR="00CD3031" w:rsidRPr="0043341B">
        <w:rPr>
          <w:rFonts w:ascii="Cambria" w:hAnsi="Cambria" w:cs="Calibri"/>
          <w:sz w:val="20"/>
          <w:szCs w:val="20"/>
          <w:lang w:val="pt-BR"/>
        </w:rPr>
        <w:t xml:space="preserve"> </w:t>
      </w:r>
      <w:r w:rsidRPr="0043341B">
        <w:rPr>
          <w:rFonts w:ascii="Cambria" w:hAnsi="Cambria" w:cs="Calibri"/>
          <w:sz w:val="20"/>
          <w:szCs w:val="20"/>
          <w:lang w:val="pt-BR"/>
        </w:rPr>
        <w:t>a carência quando as seqü</w:t>
      </w:r>
      <w:r w:rsidR="00CD3031" w:rsidRPr="0043341B">
        <w:rPr>
          <w:rFonts w:ascii="Cambria" w:hAnsi="Cambria" w:cs="Calibri"/>
          <w:sz w:val="20"/>
          <w:szCs w:val="20"/>
          <w:lang w:val="pt-BR"/>
        </w:rPr>
        <w:t xml:space="preserve">elas por ele deixadas podem ser </w:t>
      </w:r>
      <w:r w:rsidRPr="0043341B">
        <w:rPr>
          <w:rFonts w:ascii="Cambria" w:hAnsi="Cambria" w:cs="Calibri"/>
          <w:sz w:val="20"/>
          <w:szCs w:val="20"/>
          <w:lang w:val="pt-BR"/>
        </w:rPr>
        <w:t>equiparadas à paralisia irrev</w:t>
      </w:r>
      <w:r w:rsidR="00CD3031" w:rsidRPr="0043341B">
        <w:rPr>
          <w:rFonts w:ascii="Cambria" w:hAnsi="Cambria" w:cs="Calibri"/>
          <w:sz w:val="20"/>
          <w:szCs w:val="20"/>
          <w:lang w:val="pt-BR"/>
        </w:rPr>
        <w:t xml:space="preserve">ersível, caso dos autos. </w:t>
      </w:r>
    </w:p>
    <w:p w14:paraId="4ED11C5A" w14:textId="77777777" w:rsidR="009149FC" w:rsidRPr="0043341B" w:rsidRDefault="00CD3031" w:rsidP="00CD3031">
      <w:pPr>
        <w:pStyle w:val="NoSpacing1"/>
        <w:spacing w:before="120" w:after="12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43341B">
        <w:rPr>
          <w:rFonts w:ascii="Cambria" w:hAnsi="Cambria" w:cs="Calibri"/>
          <w:sz w:val="20"/>
          <w:szCs w:val="20"/>
          <w:lang w:val="pt-BR"/>
        </w:rPr>
        <w:t xml:space="preserve">(RCI </w:t>
      </w:r>
      <w:r w:rsidR="009149FC" w:rsidRPr="0043341B">
        <w:rPr>
          <w:rFonts w:ascii="Cambria" w:hAnsi="Cambria" w:cs="Calibri"/>
          <w:sz w:val="20"/>
          <w:szCs w:val="20"/>
          <w:lang w:val="pt-BR"/>
        </w:rPr>
        <w:t>2007.70.56.001517-0, Primeira Turma Recursal do PR, Relatora Ana</w:t>
      </w:r>
      <w:r w:rsidRPr="0043341B">
        <w:rPr>
          <w:rFonts w:ascii="Cambria" w:hAnsi="Cambria" w:cs="Calibri"/>
          <w:sz w:val="20"/>
          <w:szCs w:val="20"/>
          <w:lang w:val="pt-BR"/>
        </w:rPr>
        <w:t xml:space="preserve"> </w:t>
      </w:r>
      <w:r w:rsidR="009149FC" w:rsidRPr="0043341B">
        <w:rPr>
          <w:rFonts w:ascii="Cambria" w:hAnsi="Cambria" w:cs="Calibri"/>
          <w:sz w:val="20"/>
          <w:szCs w:val="20"/>
          <w:lang w:val="pt-BR"/>
        </w:rPr>
        <w:t>Beatriz Vieira da Luz Palumbo, julgado em 04/12/2008</w:t>
      </w:r>
      <w:r w:rsidRPr="0043341B">
        <w:rPr>
          <w:rFonts w:ascii="Cambria" w:hAnsi="Cambria" w:cs="Calibri"/>
          <w:sz w:val="20"/>
          <w:szCs w:val="20"/>
          <w:lang w:val="pt-BR"/>
        </w:rPr>
        <w:t>, sem grifo no original</w:t>
      </w:r>
      <w:r w:rsidR="009149FC" w:rsidRPr="0043341B">
        <w:rPr>
          <w:rFonts w:ascii="Cambria" w:hAnsi="Cambria" w:cs="Calibri"/>
          <w:sz w:val="20"/>
          <w:szCs w:val="20"/>
          <w:lang w:val="pt-BR"/>
        </w:rPr>
        <w:t>)</w:t>
      </w:r>
    </w:p>
    <w:p w14:paraId="4739762C" w14:textId="77777777" w:rsidR="00E61A9A" w:rsidRPr="0043341B" w:rsidRDefault="009149FC" w:rsidP="00CD3031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43341B">
        <w:rPr>
          <w:rFonts w:ascii="Cambria" w:hAnsi="Cambria" w:cs="Calibri"/>
          <w:sz w:val="24"/>
          <w:szCs w:val="24"/>
          <w:lang w:val="pt-BR"/>
        </w:rPr>
        <w:t>Dessa forma, diante os fatos apr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esentados, 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 xml:space="preserve">bem como 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as consequências e 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sintomas apresentados pela A</w:t>
      </w:r>
      <w:r w:rsidRPr="0043341B">
        <w:rPr>
          <w:rFonts w:ascii="Cambria" w:hAnsi="Cambria" w:cs="Calibri"/>
          <w:sz w:val="24"/>
          <w:szCs w:val="24"/>
          <w:lang w:val="pt-BR"/>
        </w:rPr>
        <w:t>utora, fica claro a gravidade de seu estado de saúde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>e o risco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 xml:space="preserve"> de aborto</w:t>
      </w:r>
      <w:r w:rsidRPr="0043341B">
        <w:rPr>
          <w:rFonts w:ascii="Cambria" w:hAnsi="Cambria" w:cs="Calibri"/>
          <w:sz w:val="24"/>
          <w:szCs w:val="24"/>
          <w:lang w:val="pt-BR"/>
        </w:rPr>
        <w:t>, podendo acarretar problemas irreversíveis, o que geraria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43341B">
        <w:rPr>
          <w:rFonts w:ascii="Cambria" w:hAnsi="Cambria" w:cs="Calibri"/>
          <w:sz w:val="24"/>
          <w:szCs w:val="24"/>
          <w:lang w:val="pt-BR"/>
        </w:rPr>
        <w:t>maior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es</w:t>
      </w:r>
      <w:r w:rsidRPr="0043341B">
        <w:rPr>
          <w:rFonts w:ascii="Cambria" w:hAnsi="Cambria" w:cs="Calibri"/>
          <w:sz w:val="24"/>
          <w:szCs w:val="24"/>
          <w:lang w:val="pt-BR"/>
        </w:rPr>
        <w:t xml:space="preserve"> dano</w:t>
      </w:r>
      <w:r w:rsidR="006F582C" w:rsidRPr="0043341B">
        <w:rPr>
          <w:rFonts w:ascii="Cambria" w:hAnsi="Cambria" w:cs="Calibri"/>
          <w:sz w:val="24"/>
          <w:szCs w:val="24"/>
          <w:lang w:val="pt-BR"/>
        </w:rPr>
        <w:t>s a sua saúde</w:t>
      </w:r>
      <w:r w:rsidR="003A1A86" w:rsidRPr="0043341B">
        <w:rPr>
          <w:rFonts w:ascii="Cambria" w:hAnsi="Cambria" w:cs="Calibri"/>
          <w:sz w:val="24"/>
          <w:szCs w:val="24"/>
          <w:lang w:val="pt-BR"/>
        </w:rPr>
        <w:t>,</w:t>
      </w:r>
      <w:r w:rsidR="00CD3031" w:rsidRPr="0043341B">
        <w:rPr>
          <w:rFonts w:ascii="Cambria" w:hAnsi="Cambria" w:cs="Calibri"/>
          <w:sz w:val="24"/>
          <w:szCs w:val="24"/>
          <w:lang w:val="pt-BR"/>
        </w:rPr>
        <w:t xml:space="preserve"> faze</w:t>
      </w:r>
      <w:r w:rsidR="00335CA3" w:rsidRPr="0043341B">
        <w:rPr>
          <w:rFonts w:ascii="Cambria" w:hAnsi="Cambria" w:cs="Calibri"/>
          <w:sz w:val="24"/>
          <w:szCs w:val="24"/>
          <w:lang w:val="pt-BR"/>
        </w:rPr>
        <w:t xml:space="preserve">ndo jus ao beneficio de </w:t>
      </w:r>
      <w:r w:rsidR="00E3260B" w:rsidRPr="0043341B">
        <w:rPr>
          <w:rFonts w:ascii="Cambria" w:hAnsi="Cambria" w:cs="Calibri"/>
          <w:sz w:val="24"/>
          <w:szCs w:val="24"/>
          <w:lang w:val="pt-BR"/>
        </w:rPr>
        <w:t>auxílio-doença</w:t>
      </w:r>
      <w:r w:rsidRPr="0043341B">
        <w:rPr>
          <w:rFonts w:ascii="Cambria" w:hAnsi="Cambria" w:cs="Calibri"/>
          <w:sz w:val="24"/>
          <w:szCs w:val="24"/>
          <w:lang w:val="pt-BR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43341B" w14:paraId="352FEF7B" w14:textId="77777777" w:rsidTr="0098734E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27748C9" w14:textId="77777777" w:rsidR="00E61A9A" w:rsidRPr="0043341B" w:rsidRDefault="00E61A9A" w:rsidP="007731B5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43341B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43341B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43341B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0B031ED3" w14:textId="77777777" w:rsidR="003A1A86" w:rsidRPr="0043341B" w:rsidRDefault="003A1A86" w:rsidP="003A1A8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Diante do exposto, requer:</w:t>
      </w:r>
    </w:p>
    <w:p w14:paraId="11C246AB" w14:textId="77777777" w:rsidR="003A1A86" w:rsidRPr="0043341B" w:rsidRDefault="003A1A86" w:rsidP="003A1A8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651DC292" w14:textId="77777777" w:rsidR="003A1A86" w:rsidRPr="0043341B" w:rsidRDefault="003A1A86" w:rsidP="003A1A8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2. A concessão do benefício d</w:t>
      </w:r>
      <w:r w:rsidR="00335CA3" w:rsidRPr="0043341B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43341B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6F582C" w:rsidRPr="0043341B">
        <w:rPr>
          <w:rFonts w:ascii="Cambria" w:hAnsi="Cambria"/>
          <w:sz w:val="24"/>
          <w:szCs w:val="24"/>
          <w:lang w:val="pt-BR"/>
        </w:rPr>
        <w:t>º</w:t>
      </w:r>
      <w:r w:rsidRPr="0043341B">
        <w:rPr>
          <w:rFonts w:ascii="Cambria" w:hAnsi="Cambria"/>
          <w:sz w:val="24"/>
          <w:szCs w:val="24"/>
          <w:lang w:val="pt-BR"/>
        </w:rPr>
        <w:t xml:space="preserve"> 1.060</w:t>
      </w:r>
      <w:r w:rsidR="006F582C" w:rsidRPr="0043341B">
        <w:rPr>
          <w:rFonts w:ascii="Cambria" w:hAnsi="Cambria"/>
          <w:sz w:val="24"/>
          <w:szCs w:val="24"/>
          <w:lang w:val="pt-BR"/>
        </w:rPr>
        <w:t>/50</w:t>
      </w:r>
      <w:r w:rsidRPr="0043341B">
        <w:rPr>
          <w:rFonts w:ascii="Cambria" w:hAnsi="Cambria"/>
          <w:sz w:val="24"/>
          <w:szCs w:val="24"/>
          <w:lang w:val="pt-BR"/>
        </w:rPr>
        <w:t>;</w:t>
      </w:r>
    </w:p>
    <w:p w14:paraId="41BE3A93" w14:textId="77777777" w:rsidR="003A1A86" w:rsidRPr="0043341B" w:rsidRDefault="003A1A86" w:rsidP="003A1A8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335CA3" w:rsidRPr="0043341B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43341B">
        <w:rPr>
          <w:rFonts w:ascii="Cambria" w:hAnsi="Cambria"/>
          <w:sz w:val="24"/>
          <w:szCs w:val="24"/>
          <w:lang w:val="pt-BR"/>
        </w:rPr>
        <w:t xml:space="preserve">para conceder o benefício de </w:t>
      </w:r>
      <w:r w:rsidR="00335CA3" w:rsidRPr="0043341B">
        <w:rPr>
          <w:rFonts w:ascii="Cambria" w:hAnsi="Cambria"/>
          <w:sz w:val="24"/>
          <w:szCs w:val="24"/>
          <w:lang w:val="pt-BR"/>
        </w:rPr>
        <w:t>auxílio-</w:t>
      </w:r>
      <w:r w:rsidRPr="0043341B">
        <w:rPr>
          <w:rFonts w:ascii="Cambria" w:hAnsi="Cambria"/>
          <w:sz w:val="24"/>
          <w:szCs w:val="24"/>
          <w:lang w:val="pt-BR"/>
        </w:rPr>
        <w:t>doença desde a data do requerimento administrativo ou desde a constatação da incapacidade para atividade habitual, bem como pagar as parcelas atrasadas, monetariamente corrigidas desde o respectivo vencimento e acrescidas de juros moratórios, ambos incidentes até a data do efetivo pagamento;</w:t>
      </w:r>
    </w:p>
    <w:p w14:paraId="39D9E395" w14:textId="77777777" w:rsidR="003A1A86" w:rsidRPr="0043341B" w:rsidRDefault="003A1A86" w:rsidP="003A1A8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335CA3" w:rsidRPr="0043341B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43341B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76FC9E39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</w:t>
      </w:r>
      <w:r w:rsidR="006F582C" w:rsidRPr="0043341B">
        <w:rPr>
          <w:rFonts w:ascii="Cambria" w:hAnsi="Cambria"/>
          <w:sz w:val="24"/>
          <w:szCs w:val="24"/>
          <w:lang w:val="pt-BR"/>
        </w:rPr>
        <w:t xml:space="preserve">médico especializado na área obstetra </w:t>
      </w:r>
      <w:r w:rsidRPr="0043341B">
        <w:rPr>
          <w:rFonts w:ascii="Cambria" w:hAnsi="Cambria"/>
          <w:sz w:val="24"/>
          <w:szCs w:val="24"/>
          <w:lang w:val="pt-BR"/>
        </w:rPr>
        <w:t>ser designado por Vossa Excelência.</w:t>
      </w:r>
    </w:p>
    <w:p w14:paraId="544EDB67" w14:textId="77777777" w:rsidR="000B121C" w:rsidRPr="0043341B" w:rsidRDefault="000B121C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7043F16E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9920231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43341B">
        <w:rPr>
          <w:rFonts w:ascii="Cambria" w:hAnsi="Cambria"/>
          <w:sz w:val="24"/>
          <w:szCs w:val="24"/>
          <w:lang w:val="pt-BR"/>
        </w:rPr>
        <w:t>Pede deferimento.</w:t>
      </w:r>
    </w:p>
    <w:p w14:paraId="716B0E1B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3341B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330908D6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CA4CA49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43341B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58F15CD6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E836392" w14:textId="77777777" w:rsidR="008C3A9D" w:rsidRPr="0043341B" w:rsidRDefault="008C3A9D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18FAC1C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3341B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0FCA805F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43341B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66AB79F3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B725D61" w14:textId="77777777" w:rsidR="00335CA3" w:rsidRPr="0043341B" w:rsidRDefault="00335CA3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4D7546FA" w14:textId="77777777" w:rsidR="00FC10FD" w:rsidRPr="0043341B" w:rsidRDefault="00FC10FD" w:rsidP="00335C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sectPr w:rsidR="00FC10FD" w:rsidRPr="0043341B" w:rsidSect="006702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446EF" w14:textId="77777777" w:rsidR="001F7E16" w:rsidRDefault="001F7E16" w:rsidP="00483CDA">
      <w:r>
        <w:separator/>
      </w:r>
    </w:p>
  </w:endnote>
  <w:endnote w:type="continuationSeparator" w:id="0">
    <w:p w14:paraId="5E227670" w14:textId="77777777" w:rsidR="001F7E16" w:rsidRDefault="001F7E16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FA408" w14:textId="77777777" w:rsidR="006702C8" w:rsidRDefault="00685158" w:rsidP="006702C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3D4ADDB" w14:textId="77777777" w:rsidR="006702C8" w:rsidRDefault="006702C8" w:rsidP="006702C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5277C" w14:textId="77777777" w:rsidR="00EF14A0" w:rsidRDefault="00EF14A0" w:rsidP="00EF14A0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49816AD1" w14:textId="591414F7" w:rsidR="006702C8" w:rsidRPr="00EF14A0" w:rsidRDefault="006702C8" w:rsidP="00EF14A0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BE060" w14:textId="77777777" w:rsidR="0043341B" w:rsidRDefault="004334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0BE83" w14:textId="77777777" w:rsidR="001F7E16" w:rsidRDefault="001F7E16" w:rsidP="00483CDA">
      <w:r>
        <w:separator/>
      </w:r>
    </w:p>
  </w:footnote>
  <w:footnote w:type="continuationSeparator" w:id="0">
    <w:p w14:paraId="486730C9" w14:textId="77777777" w:rsidR="001F7E16" w:rsidRDefault="001F7E16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F2AE" w14:textId="77777777" w:rsidR="0043341B" w:rsidRDefault="004334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1D4F3" w14:textId="77777777" w:rsidR="00EF14A0" w:rsidRDefault="00EF14A0" w:rsidP="00EF14A0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4B6B2C52" w14:textId="05408F9B" w:rsidR="006702C8" w:rsidRPr="00EF14A0" w:rsidRDefault="006702C8" w:rsidP="00EF14A0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4B4B" w14:textId="77777777" w:rsidR="0043341B" w:rsidRDefault="004334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51B08"/>
    <w:rsid w:val="00067A63"/>
    <w:rsid w:val="000729F2"/>
    <w:rsid w:val="00093BBC"/>
    <w:rsid w:val="000B121C"/>
    <w:rsid w:val="000C7DA3"/>
    <w:rsid w:val="000E407E"/>
    <w:rsid w:val="001107FF"/>
    <w:rsid w:val="001313A5"/>
    <w:rsid w:val="001C7A7F"/>
    <w:rsid w:val="001E0134"/>
    <w:rsid w:val="001F7E16"/>
    <w:rsid w:val="00253CC5"/>
    <w:rsid w:val="003037F7"/>
    <w:rsid w:val="00335CA3"/>
    <w:rsid w:val="003A11D6"/>
    <w:rsid w:val="003A1A86"/>
    <w:rsid w:val="003C3A4F"/>
    <w:rsid w:val="00416AC0"/>
    <w:rsid w:val="0043341B"/>
    <w:rsid w:val="00483CDA"/>
    <w:rsid w:val="00492D29"/>
    <w:rsid w:val="004D4497"/>
    <w:rsid w:val="005A273D"/>
    <w:rsid w:val="006130BD"/>
    <w:rsid w:val="006702C8"/>
    <w:rsid w:val="00685158"/>
    <w:rsid w:val="006F582C"/>
    <w:rsid w:val="0076512B"/>
    <w:rsid w:val="007731B5"/>
    <w:rsid w:val="00784292"/>
    <w:rsid w:val="00835C8A"/>
    <w:rsid w:val="00844B13"/>
    <w:rsid w:val="008A1F40"/>
    <w:rsid w:val="008C3A9D"/>
    <w:rsid w:val="008C3E8F"/>
    <w:rsid w:val="009149FC"/>
    <w:rsid w:val="0098734E"/>
    <w:rsid w:val="00A03D2F"/>
    <w:rsid w:val="00A13013"/>
    <w:rsid w:val="00A679CF"/>
    <w:rsid w:val="00B84AFD"/>
    <w:rsid w:val="00BE2D57"/>
    <w:rsid w:val="00BE6002"/>
    <w:rsid w:val="00CC456C"/>
    <w:rsid w:val="00CD3031"/>
    <w:rsid w:val="00D22488"/>
    <w:rsid w:val="00E3260B"/>
    <w:rsid w:val="00E47ADB"/>
    <w:rsid w:val="00E61A9A"/>
    <w:rsid w:val="00EF14A0"/>
    <w:rsid w:val="00EF4613"/>
    <w:rsid w:val="00F84096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839F"/>
  <w15:chartTrackingRefBased/>
  <w15:docId w15:val="{97E89742-F8C8-423A-8510-7B938977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1470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