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AC5D0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B94B28">
        <w:rPr>
          <w:rFonts w:ascii="Cambria" w:hAnsi="Cambria"/>
          <w:b/>
          <w:color w:val="000000"/>
        </w:rPr>
        <w:t xml:space="preserve">EXCELENTÍSSIMO JUIZ... </w:t>
      </w:r>
      <w:r w:rsidRPr="00B94B28">
        <w:rPr>
          <w:rFonts w:ascii="Cambria" w:hAnsi="Cambria"/>
          <w:i/>
          <w:color w:val="FF0000"/>
        </w:rPr>
        <w:t>(juízo competente para apreciar a demanda proposta)</w:t>
      </w:r>
    </w:p>
    <w:p w14:paraId="4A73AE01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2E73680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B22BA0C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E482744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41172B6D" w14:textId="77777777" w:rsidR="003D4E2C" w:rsidRPr="00B94B28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B94B28">
        <w:rPr>
          <w:rFonts w:ascii="Cambria" w:hAnsi="Cambria"/>
          <w:b/>
          <w:color w:val="000000"/>
        </w:rPr>
        <w:t>EMENTA: PREVIDENCIÁRIO. CONCESSÃO DE BENEFÍCIO. AUXÍLIO-DOENÇA</w:t>
      </w:r>
      <w:r w:rsidR="00445BA7" w:rsidRPr="00B94B28">
        <w:rPr>
          <w:rFonts w:ascii="Cambria" w:hAnsi="Cambria"/>
          <w:b/>
          <w:color w:val="000000"/>
        </w:rPr>
        <w:t>.</w:t>
      </w:r>
    </w:p>
    <w:p w14:paraId="30E9D8A1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6285EC6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5C893F2" w14:textId="77777777" w:rsidR="000D588C" w:rsidRPr="00B94B28" w:rsidRDefault="000D588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1AE05F5E" w14:textId="77777777" w:rsidR="003D4E2C" w:rsidRPr="00B94B28" w:rsidRDefault="003D4E2C" w:rsidP="003D4E2C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CB75252" w14:textId="77777777" w:rsidR="003D4E2C" w:rsidRPr="00B94B28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B94B28">
        <w:rPr>
          <w:rFonts w:ascii="Cambria" w:hAnsi="Cambria"/>
          <w:b/>
          <w:color w:val="000000"/>
        </w:rPr>
        <w:t>PARTE AUTORA</w:t>
      </w:r>
      <w:r w:rsidRPr="00B94B28">
        <w:rPr>
          <w:rFonts w:ascii="Cambria" w:hAnsi="Cambria"/>
          <w:color w:val="000000"/>
        </w:rPr>
        <w:t>, (nacionalidade), (estado civil</w:t>
      </w:r>
      <w:r w:rsidR="00116380" w:rsidRPr="00B94B28">
        <w:rPr>
          <w:rFonts w:ascii="Cambria" w:hAnsi="Cambria"/>
          <w:color w:val="000000"/>
        </w:rPr>
        <w:t xml:space="preserve"> – inclusive indicar se há união estável</w:t>
      </w:r>
      <w:r w:rsidRPr="00B94B28">
        <w:rPr>
          <w:rFonts w:ascii="Cambria" w:hAnsi="Cambria"/>
          <w:color w:val="000000"/>
        </w:rPr>
        <w:t xml:space="preserve">), (profissão), </w:t>
      </w:r>
      <w:r w:rsidRPr="00B94B28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B94B28">
        <w:rPr>
          <w:rFonts w:ascii="Cambria" w:hAnsi="Cambria" w:cs="Times-Bold"/>
          <w:bCs/>
          <w:color w:val="000000"/>
        </w:rPr>
        <w:t>CPF sob o n.</w:t>
      </w:r>
      <w:r w:rsidRPr="00B94B28">
        <w:rPr>
          <w:rFonts w:ascii="Cambria" w:hAnsi="Cambria" w:cs="Times-Roman"/>
          <w:color w:val="000000"/>
        </w:rPr>
        <w:t>º...</w:t>
      </w:r>
      <w:r w:rsidRPr="00B94B28">
        <w:rPr>
          <w:rFonts w:ascii="Cambria" w:hAnsi="Cambria"/>
          <w:color w:val="000000"/>
        </w:rPr>
        <w:t xml:space="preserve">, </w:t>
      </w:r>
      <w:r w:rsidR="00116380" w:rsidRPr="00B94B28">
        <w:rPr>
          <w:rFonts w:ascii="Cambria" w:hAnsi="Cambria"/>
          <w:color w:val="000000"/>
        </w:rPr>
        <w:t xml:space="preserve">e-mail…, </w:t>
      </w:r>
      <w:r w:rsidRPr="00B94B28">
        <w:rPr>
          <w:rFonts w:ascii="Cambria" w:hAnsi="Cambria"/>
          <w:color w:val="000000"/>
        </w:rPr>
        <w:t>residente e domiciliado(a) na rua.</w:t>
      </w:r>
      <w:r w:rsidR="00116380" w:rsidRPr="00B94B28">
        <w:rPr>
          <w:rFonts w:ascii="Cambria" w:hAnsi="Cambria"/>
          <w:color w:val="000000"/>
        </w:rPr>
        <w:t>.</w:t>
      </w:r>
      <w:r w:rsidRPr="00B94B28">
        <w:rPr>
          <w:rFonts w:ascii="Cambria" w:hAnsi="Cambria"/>
          <w:color w:val="000000"/>
        </w:rPr>
        <w:t xml:space="preserve">., bairro.., cidade.., estado.., </w:t>
      </w:r>
      <w:r w:rsidR="00603F8B" w:rsidRPr="00B94B28">
        <w:rPr>
          <w:rFonts w:ascii="Cambria" w:hAnsi="Cambria"/>
          <w:color w:val="000000"/>
        </w:rPr>
        <w:t xml:space="preserve">CEP..., </w:t>
      </w:r>
      <w:r w:rsidRPr="00B94B28">
        <w:rPr>
          <w:rFonts w:ascii="Cambria" w:hAnsi="Cambria"/>
          <w:color w:val="000000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3D4E2C" w:rsidRPr="00B94B28" w14:paraId="4D994630" w14:textId="77777777" w:rsidTr="00A24EA8">
        <w:trPr>
          <w:divId w:val="1919944927"/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DDDF9" w14:textId="77777777" w:rsidR="003D4E2C" w:rsidRPr="00B94B28" w:rsidRDefault="003D4E2C" w:rsidP="003D4E2C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B94B28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0C268A24" w14:textId="77777777" w:rsidR="003D4E2C" w:rsidRPr="00B94B28" w:rsidRDefault="003D4E2C" w:rsidP="003D4E2C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  <w:r w:rsidRPr="00B94B28">
        <w:rPr>
          <w:rFonts w:ascii="Cambria" w:hAnsi="Cambria"/>
          <w:color w:val="000000"/>
        </w:rPr>
        <w:t xml:space="preserve">contra o </w:t>
      </w:r>
      <w:r w:rsidRPr="00B94B28">
        <w:rPr>
          <w:rFonts w:ascii="Cambria" w:hAnsi="Cambria"/>
          <w:b/>
          <w:color w:val="000000"/>
        </w:rPr>
        <w:t>INSTITUTO NACIONAL DO SEGURO SOCIAL (INSS)</w:t>
      </w:r>
      <w:r w:rsidRPr="00B94B28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B94B28">
        <w:rPr>
          <w:rFonts w:ascii="Cambria" w:hAnsi="Cambria" w:cs="Times-Roman"/>
          <w:color w:val="000000"/>
        </w:rPr>
        <w:t xml:space="preserve">domiciliado na </w:t>
      </w:r>
      <w:r w:rsidRPr="00B94B28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B94B28" w14:paraId="126F4206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D8E2D5E" w14:textId="77777777" w:rsidR="00E61A9A" w:rsidRPr="00B94B28" w:rsidRDefault="00E61A9A" w:rsidP="00D22488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B94B28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B94B28">
              <w:rPr>
                <w:rFonts w:ascii="Cambria" w:hAnsi="Cambria"/>
                <w:b/>
                <w:color w:val="FFFFFF"/>
              </w:rPr>
              <w:br w:type="page"/>
            </w:r>
            <w:r w:rsidRPr="00B94B2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B94B28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51448F9C" w14:textId="77777777" w:rsidR="003D4E2C" w:rsidRPr="00B94B28" w:rsidRDefault="003D4E2C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</w:rPr>
      </w:pPr>
      <w:r w:rsidRPr="00B94B28">
        <w:rPr>
          <w:rFonts w:ascii="Cambria" w:hAnsi="Cambria"/>
        </w:rPr>
        <w:t xml:space="preserve">A Parte Autora </w:t>
      </w:r>
      <w:r w:rsidR="00047E4F" w:rsidRPr="00B94B28">
        <w:rPr>
          <w:rFonts w:ascii="Cambria" w:hAnsi="Cambria"/>
        </w:rPr>
        <w:t xml:space="preserve">é aposentada por tempo de contribuição (NB ...), desde ... (data do início do benefício), percebendo R$ ... </w:t>
      </w:r>
      <w:r w:rsidR="00047E4F" w:rsidRPr="00B94B28">
        <w:rPr>
          <w:rFonts w:ascii="Cambria" w:hAnsi="Cambria"/>
          <w:i/>
          <w:color w:val="FF0000"/>
        </w:rPr>
        <w:t>(valor do benefício)</w:t>
      </w:r>
      <w:r w:rsidR="00047E4F" w:rsidRPr="00B94B28">
        <w:rPr>
          <w:rFonts w:ascii="Cambria" w:hAnsi="Cambria"/>
        </w:rPr>
        <w:t>.</w:t>
      </w:r>
    </w:p>
    <w:p w14:paraId="4E462CB0" w14:textId="77777777" w:rsidR="00047E4F" w:rsidRPr="00B94B28" w:rsidRDefault="00047E4F" w:rsidP="00047E4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B94B28">
        <w:rPr>
          <w:rFonts w:ascii="Cambria" w:hAnsi="Cambria" w:cs="Calibri"/>
        </w:rPr>
        <w:lastRenderedPageBreak/>
        <w:t xml:space="preserve">Ocorre que apenas com o valor de sua aposentadoria, o Autor não conseguiu suportar suas despesas mais básicas, tendo que permanecer trabalhando na função de ... </w:t>
      </w:r>
      <w:r w:rsidRPr="00B94B28">
        <w:rPr>
          <w:rFonts w:ascii="Cambria" w:hAnsi="Cambria" w:cs="Calibri"/>
          <w:i/>
          <w:color w:val="FF0000"/>
        </w:rPr>
        <w:t>(atividade)</w:t>
      </w:r>
      <w:r w:rsidRPr="00B94B28">
        <w:rPr>
          <w:rFonts w:ascii="Cambria" w:hAnsi="Cambria" w:cs="Calibri"/>
        </w:rPr>
        <w:t xml:space="preserve">, junto à empresa ... </w:t>
      </w:r>
      <w:r w:rsidRPr="00B94B28">
        <w:rPr>
          <w:rFonts w:ascii="Cambria" w:hAnsi="Cambria" w:cs="Calibri"/>
          <w:i/>
          <w:color w:val="FF0000"/>
        </w:rPr>
        <w:t>(citar empregador)</w:t>
      </w:r>
      <w:r w:rsidRPr="00B94B28">
        <w:rPr>
          <w:rFonts w:ascii="Cambria" w:hAnsi="Cambria" w:cs="Calibri"/>
        </w:rPr>
        <w:t xml:space="preserve">, percebendo R$ ... </w:t>
      </w:r>
      <w:r w:rsidRPr="00B94B28">
        <w:rPr>
          <w:rFonts w:ascii="Cambria" w:hAnsi="Cambria" w:cs="Calibri"/>
          <w:i/>
          <w:color w:val="FF0000"/>
        </w:rPr>
        <w:t>(salário</w:t>
      </w:r>
      <w:r w:rsidRPr="00B94B28">
        <w:rPr>
          <w:rFonts w:ascii="Cambria" w:hAnsi="Cambria" w:cs="Calibri"/>
        </w:rPr>
        <w:t>) mensais.</w:t>
      </w:r>
    </w:p>
    <w:p w14:paraId="752D2DAE" w14:textId="77777777" w:rsidR="00047E4F" w:rsidRPr="00B94B28" w:rsidRDefault="00047E4F" w:rsidP="00047E4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B94B28">
        <w:rPr>
          <w:rFonts w:ascii="Cambria" w:hAnsi="Cambria" w:cs="Calibri"/>
        </w:rPr>
        <w:t xml:space="preserve">Todavia, em ... </w:t>
      </w:r>
      <w:r w:rsidRPr="00B94B28">
        <w:rPr>
          <w:rFonts w:ascii="Cambria" w:hAnsi="Cambria" w:cs="Calibri"/>
          <w:i/>
          <w:color w:val="FF0000"/>
        </w:rPr>
        <w:t>(data do diagnóstico da doença ou do acidente)</w:t>
      </w:r>
      <w:r w:rsidRPr="00B94B28">
        <w:rPr>
          <w:rFonts w:ascii="Cambria" w:hAnsi="Cambria" w:cs="Calibri"/>
        </w:rPr>
        <w:t xml:space="preserve">, o Autor foi ... </w:t>
      </w:r>
      <w:r w:rsidRPr="00B94B28">
        <w:rPr>
          <w:rFonts w:ascii="Cambria" w:hAnsi="Cambria" w:cs="Calibri"/>
          <w:i/>
          <w:color w:val="FF0000"/>
        </w:rPr>
        <w:t>(descrever doença ou acidente)</w:t>
      </w:r>
      <w:r w:rsidRPr="00B94B28">
        <w:rPr>
          <w:rFonts w:ascii="Cambria" w:hAnsi="Cambria" w:cs="Calibri"/>
        </w:rPr>
        <w:t>, circunstância que lhe gera incapacidade total e que lhe impede de continuar exercendo suas funções.</w:t>
      </w:r>
    </w:p>
    <w:p w14:paraId="613E72EE" w14:textId="77777777" w:rsidR="00D22488" w:rsidRPr="00B94B28" w:rsidRDefault="00D22488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B94B28">
        <w:rPr>
          <w:rFonts w:ascii="Cambria" w:hAnsi="Cambria" w:cs="Calibri"/>
          <w:color w:val="000000"/>
        </w:rPr>
        <w:t xml:space="preserve">Diante do seu quadro clínico, postulou, em... </w:t>
      </w:r>
      <w:r w:rsidRPr="00B94B28">
        <w:rPr>
          <w:rFonts w:ascii="Cambria" w:hAnsi="Cambria" w:cs="Calibri"/>
          <w:i/>
          <w:color w:val="FF0000"/>
        </w:rPr>
        <w:t>(data do requerimento administrativo</w:t>
      </w:r>
      <w:r w:rsidR="00035AFA" w:rsidRPr="00B94B28">
        <w:rPr>
          <w:rFonts w:ascii="Cambria" w:hAnsi="Cambria" w:cs="Calibri"/>
          <w:i/>
          <w:color w:val="FF0000"/>
        </w:rPr>
        <w:t xml:space="preserve"> do benefício</w:t>
      </w:r>
      <w:r w:rsidRPr="00B94B28">
        <w:rPr>
          <w:rFonts w:ascii="Cambria" w:hAnsi="Cambria" w:cs="Calibri"/>
          <w:i/>
          <w:color w:val="FF0000"/>
        </w:rPr>
        <w:t>)</w:t>
      </w:r>
      <w:r w:rsidR="00603F8B" w:rsidRPr="00B94B28">
        <w:rPr>
          <w:rFonts w:ascii="Cambria" w:hAnsi="Cambria" w:cs="Calibri"/>
          <w:color w:val="000000"/>
        </w:rPr>
        <w:t xml:space="preserve">, </w:t>
      </w:r>
      <w:r w:rsidRPr="00B94B28">
        <w:rPr>
          <w:rFonts w:ascii="Cambria" w:hAnsi="Cambria" w:cs="Calibri"/>
          <w:color w:val="000000"/>
        </w:rPr>
        <w:t xml:space="preserve">a concessão de benefício por incapacidade, o qual restou indeferido </w:t>
      </w:r>
      <w:r w:rsidR="00035AFA" w:rsidRPr="00B94B28">
        <w:rPr>
          <w:rFonts w:ascii="Cambria" w:hAnsi="Cambria" w:cs="Calibri"/>
          <w:color w:val="000000"/>
        </w:rPr>
        <w:t xml:space="preserve">pelo </w:t>
      </w:r>
      <w:r w:rsidR="00035AFA" w:rsidRPr="00B94B28">
        <w:rPr>
          <w:rFonts w:ascii="Cambria" w:hAnsi="Cambria"/>
        </w:rPr>
        <w:t>Instituto Nacional do Seguro Social</w:t>
      </w:r>
      <w:r w:rsidRPr="00B94B28">
        <w:rPr>
          <w:rFonts w:ascii="Cambria" w:hAnsi="Cambria" w:cs="Calibri"/>
          <w:color w:val="000000"/>
        </w:rPr>
        <w:t xml:space="preserve">, </w:t>
      </w:r>
      <w:r w:rsidRPr="00B94B28">
        <w:rPr>
          <w:rFonts w:ascii="Cambria" w:hAnsi="Cambria" w:cs="Calibri"/>
        </w:rPr>
        <w:t xml:space="preserve">por entender que não </w:t>
      </w:r>
      <w:r w:rsidR="00143A8E" w:rsidRPr="00B94B28">
        <w:rPr>
          <w:rFonts w:ascii="Cambria" w:hAnsi="Cambria" w:cs="Calibri"/>
        </w:rPr>
        <w:t>é possível a cumulação de benefícios</w:t>
      </w:r>
      <w:r w:rsidRPr="00B94B28">
        <w:rPr>
          <w:rFonts w:ascii="Cambria" w:hAnsi="Cambria" w:cs="Calibri"/>
        </w:rPr>
        <w:t>.</w:t>
      </w:r>
    </w:p>
    <w:p w14:paraId="33CC0514" w14:textId="77777777" w:rsidR="00DE5D60" w:rsidRPr="00B94B28" w:rsidRDefault="00D22488" w:rsidP="001313A5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</w:rPr>
      </w:pPr>
      <w:r w:rsidRPr="00B94B28">
        <w:rPr>
          <w:rFonts w:ascii="Cambria" w:hAnsi="Cambria" w:cs="Calibri"/>
        </w:rPr>
        <w:t>Porém, conforme se extrai dos atestados e exames an</w:t>
      </w:r>
      <w:r w:rsidR="00035AFA" w:rsidRPr="00B94B28">
        <w:rPr>
          <w:rFonts w:ascii="Cambria" w:hAnsi="Cambria" w:cs="Calibri"/>
        </w:rPr>
        <w:t>exos e, segundo informações da Parte A</w:t>
      </w:r>
      <w:r w:rsidRPr="00B94B28">
        <w:rPr>
          <w:rFonts w:ascii="Cambria" w:hAnsi="Cambria" w:cs="Calibri"/>
        </w:rPr>
        <w:t>utora, esta continua doente e sem condições de trabalho.</w:t>
      </w:r>
      <w:r w:rsidR="00DE5D60" w:rsidRPr="00B94B28">
        <w:rPr>
          <w:rFonts w:ascii="Cambria" w:hAnsi="Cambria" w:cs="Calibri"/>
        </w:rPr>
        <w:t xml:space="preserve"> Não obstante isso, apenas com o valor que percebe a título de aposentadoria por tempo de contribuição, aquela não consegue sobreviver, tendo em vista as despesas mensais que possui.</w:t>
      </w:r>
    </w:p>
    <w:p w14:paraId="34EBAA55" w14:textId="77777777" w:rsidR="00D22488" w:rsidRPr="00B94B28" w:rsidRDefault="00D22488" w:rsidP="001313A5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</w:rPr>
      </w:pPr>
      <w:r w:rsidRPr="00B94B28">
        <w:rPr>
          <w:rFonts w:ascii="Cambria" w:hAnsi="Cambria" w:cs="Calibri"/>
        </w:rPr>
        <w:t xml:space="preserve">Assim, busca a tutela jurisdicional para ver garantido o seu direito de receber o beneficio </w:t>
      </w:r>
      <w:r w:rsidR="00035AFA" w:rsidRPr="00B94B28">
        <w:rPr>
          <w:rFonts w:ascii="Cambria" w:hAnsi="Cambria" w:cs="Calibri"/>
        </w:rPr>
        <w:t>de auxílio-doença</w:t>
      </w:r>
      <w:r w:rsidRPr="00B94B28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B94B28" w14:paraId="1B6B48BF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FF23F18" w14:textId="77777777" w:rsidR="00E61A9A" w:rsidRPr="00B94B28" w:rsidRDefault="00E61A9A" w:rsidP="007731B5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B94B28">
              <w:rPr>
                <w:rFonts w:ascii="Cambria" w:hAnsi="Cambria"/>
                <w:b/>
              </w:rPr>
              <w:br w:type="page"/>
              <w:t xml:space="preserve"> </w:t>
            </w:r>
            <w:r w:rsidRPr="00B94B28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7DD296BB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Tanto a Lei n. 8.213/91</w:t>
      </w:r>
      <w:r w:rsidR="00D111AC" w:rsidRPr="00B94B28">
        <w:rPr>
          <w:rStyle w:val="Refdenotaderodap"/>
          <w:rFonts w:ascii="Cambria" w:hAnsi="Cambria"/>
          <w:sz w:val="24"/>
          <w:szCs w:val="24"/>
          <w:lang w:val="pt-BR"/>
        </w:rPr>
        <w:footnoteReference w:id="1"/>
      </w:r>
      <w:r w:rsidRPr="00B94B28">
        <w:rPr>
          <w:rFonts w:ascii="Cambria" w:hAnsi="Cambria"/>
          <w:sz w:val="24"/>
          <w:szCs w:val="24"/>
          <w:lang w:val="pt-BR"/>
        </w:rPr>
        <w:t xml:space="preserve"> quanto o Decreto n. 3.048/91</w:t>
      </w:r>
      <w:r w:rsidR="00D111AC" w:rsidRPr="00B94B28">
        <w:rPr>
          <w:rStyle w:val="Refdenotaderodap"/>
          <w:rFonts w:ascii="Cambria" w:hAnsi="Cambria"/>
          <w:sz w:val="24"/>
          <w:szCs w:val="24"/>
          <w:lang w:val="pt-BR"/>
        </w:rPr>
        <w:footnoteReference w:id="2"/>
      </w:r>
      <w:r w:rsidRPr="00B94B28">
        <w:rPr>
          <w:rFonts w:ascii="Cambria" w:hAnsi="Cambria"/>
          <w:sz w:val="24"/>
          <w:szCs w:val="24"/>
          <w:lang w:val="pt-BR"/>
        </w:rPr>
        <w:t xml:space="preserve"> elencam os benefícios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 que não podem ser cumulativos,</w:t>
      </w:r>
      <w:r w:rsidRPr="00B94B28">
        <w:rPr>
          <w:rFonts w:ascii="Cambria" w:hAnsi="Cambria"/>
          <w:sz w:val="24"/>
          <w:szCs w:val="24"/>
          <w:lang w:val="pt-BR"/>
        </w:rPr>
        <w:t xml:space="preserve"> são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 eles</w:t>
      </w:r>
      <w:r w:rsidRPr="00B94B28">
        <w:rPr>
          <w:rFonts w:ascii="Cambria" w:hAnsi="Cambria"/>
          <w:sz w:val="24"/>
          <w:szCs w:val="24"/>
          <w:lang w:val="pt-BR"/>
        </w:rPr>
        <w:t>:</w:t>
      </w:r>
    </w:p>
    <w:p w14:paraId="12ED91DA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lastRenderedPageBreak/>
        <w:t xml:space="preserve">I - Aposentadoria com auxílio-doença; </w:t>
      </w:r>
    </w:p>
    <w:p w14:paraId="3F010CDF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II - Mais de uma aposentadoria; </w:t>
      </w:r>
    </w:p>
    <w:p w14:paraId="26579517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III - aposentadoria com abono de permanência em serviço; </w:t>
      </w:r>
    </w:p>
    <w:p w14:paraId="08FF512D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>IV - salário-maternidade com auxílio-doença;</w:t>
      </w:r>
    </w:p>
    <w:p w14:paraId="45D9D934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V - mais de um auxílio-acidente; </w:t>
      </w:r>
    </w:p>
    <w:p w14:paraId="516E8006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VI - mais de uma pensão deixada por cônjuge; </w:t>
      </w:r>
    </w:p>
    <w:p w14:paraId="173241BF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VII - mais de uma pensão deixada por companheiro ou companheira; </w:t>
      </w:r>
    </w:p>
    <w:p w14:paraId="7E10EE83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VIII - mais de uma pensão deixada por cônjuge e companheiro ou companheira; </w:t>
      </w:r>
    </w:p>
    <w:p w14:paraId="6A9B0548" w14:textId="77777777" w:rsidR="00812B34" w:rsidRPr="00B94B28" w:rsidRDefault="00812B34" w:rsidP="00AB47D8">
      <w:pPr>
        <w:pStyle w:val="NoSpacing1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>IX - auxílio-acidente com qualquer aposentadoria.</w:t>
      </w:r>
    </w:p>
    <w:p w14:paraId="5826985C" w14:textId="77777777" w:rsidR="00812B34" w:rsidRPr="00B94B28" w:rsidRDefault="00AB47D8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O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>i</w:t>
      </w:r>
      <w:r w:rsidR="00812B34" w:rsidRPr="00B94B28">
        <w:rPr>
          <w:rFonts w:ascii="Cambria" w:hAnsi="Cambria"/>
          <w:sz w:val="24"/>
          <w:szCs w:val="24"/>
          <w:lang w:val="pt-BR"/>
        </w:rPr>
        <w:t>nciso I proíbe expressamente a cumulação d</w:t>
      </w:r>
      <w:r w:rsidRPr="00B94B28">
        <w:rPr>
          <w:rFonts w:ascii="Cambria" w:hAnsi="Cambria"/>
          <w:sz w:val="24"/>
          <w:szCs w:val="24"/>
          <w:lang w:val="pt-BR"/>
        </w:rPr>
        <w:t>o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>a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uxílio-doença com </w:t>
      </w:r>
      <w:r w:rsidRPr="00B94B28">
        <w:rPr>
          <w:rFonts w:ascii="Cambria" w:hAnsi="Cambria"/>
          <w:sz w:val="24"/>
          <w:szCs w:val="24"/>
          <w:lang w:val="pt-BR"/>
        </w:rPr>
        <w:t>a a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posentadoria e o inciso II proíbe o segurado </w:t>
      </w:r>
      <w:r w:rsidRPr="00B94B28">
        <w:rPr>
          <w:rFonts w:ascii="Cambria" w:hAnsi="Cambria"/>
          <w:sz w:val="24"/>
          <w:szCs w:val="24"/>
          <w:lang w:val="pt-BR"/>
        </w:rPr>
        <w:t xml:space="preserve">de 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receber mais de uma </w:t>
      </w:r>
      <w:r w:rsidRPr="00B94B28">
        <w:rPr>
          <w:rFonts w:ascii="Cambria" w:hAnsi="Cambria"/>
          <w:sz w:val="24"/>
          <w:szCs w:val="24"/>
          <w:lang w:val="pt-BR"/>
        </w:rPr>
        <w:t>a</w:t>
      </w:r>
      <w:r w:rsidR="00812B34" w:rsidRPr="00B94B28">
        <w:rPr>
          <w:rFonts w:ascii="Cambria" w:hAnsi="Cambria"/>
          <w:sz w:val="24"/>
          <w:szCs w:val="24"/>
          <w:lang w:val="pt-BR"/>
        </w:rPr>
        <w:t>posentadoria.</w:t>
      </w:r>
    </w:p>
    <w:p w14:paraId="5BAFEF44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O que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se defende na presente hipótese </w:t>
      </w:r>
      <w:r w:rsidRPr="00B94B28">
        <w:rPr>
          <w:rFonts w:ascii="Cambria" w:hAnsi="Cambria"/>
          <w:sz w:val="24"/>
          <w:szCs w:val="24"/>
          <w:lang w:val="pt-BR"/>
        </w:rPr>
        <w:t>é um posicionamento contrário ao dispositivo acima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 citado</w:t>
      </w:r>
      <w:r w:rsidRPr="00B94B28">
        <w:rPr>
          <w:rFonts w:ascii="Cambria" w:hAnsi="Cambria"/>
          <w:sz w:val="24"/>
          <w:szCs w:val="24"/>
          <w:lang w:val="pt-BR"/>
        </w:rPr>
        <w:t xml:space="preserve">, </w:t>
      </w:r>
      <w:r w:rsidR="00AB47D8" w:rsidRPr="00B94B28">
        <w:rPr>
          <w:rFonts w:ascii="Cambria" w:hAnsi="Cambria"/>
          <w:sz w:val="24"/>
          <w:szCs w:val="24"/>
          <w:lang w:val="pt-BR"/>
        </w:rPr>
        <w:t>notadamente</w:t>
      </w:r>
      <w:r w:rsidRPr="00B94B28">
        <w:rPr>
          <w:rFonts w:ascii="Cambria" w:hAnsi="Cambria"/>
          <w:sz w:val="24"/>
          <w:szCs w:val="24"/>
          <w:lang w:val="pt-BR"/>
        </w:rPr>
        <w:t xml:space="preserve">, a possibilidade de cumular </w:t>
      </w:r>
      <w:r w:rsidR="00AB47D8" w:rsidRPr="00B94B28">
        <w:rPr>
          <w:rFonts w:ascii="Cambria" w:hAnsi="Cambria"/>
          <w:sz w:val="24"/>
          <w:szCs w:val="24"/>
          <w:lang w:val="pt-BR"/>
        </w:rPr>
        <w:t>a</w:t>
      </w:r>
      <w:r w:rsidRPr="00B94B28">
        <w:rPr>
          <w:rFonts w:ascii="Cambria" w:hAnsi="Cambria"/>
          <w:sz w:val="24"/>
          <w:szCs w:val="24"/>
          <w:lang w:val="pt-BR"/>
        </w:rPr>
        <w:t xml:space="preserve">posentadoria com o </w:t>
      </w:r>
      <w:r w:rsidR="00AB47D8" w:rsidRPr="00B94B28">
        <w:rPr>
          <w:rFonts w:ascii="Cambria" w:hAnsi="Cambria"/>
          <w:sz w:val="24"/>
          <w:szCs w:val="24"/>
          <w:lang w:val="pt-BR"/>
        </w:rPr>
        <w:t>a</w:t>
      </w:r>
      <w:r w:rsidRPr="00B94B28">
        <w:rPr>
          <w:rFonts w:ascii="Cambria" w:hAnsi="Cambria"/>
          <w:sz w:val="24"/>
          <w:szCs w:val="24"/>
          <w:lang w:val="pt-BR"/>
        </w:rPr>
        <w:t>uxílio-</w:t>
      </w:r>
      <w:r w:rsidR="00AB47D8" w:rsidRPr="00B94B28">
        <w:rPr>
          <w:rFonts w:ascii="Cambria" w:hAnsi="Cambria"/>
          <w:sz w:val="24"/>
          <w:szCs w:val="24"/>
          <w:lang w:val="pt-BR"/>
        </w:rPr>
        <w:t>d</w:t>
      </w:r>
      <w:r w:rsidRPr="00B94B28">
        <w:rPr>
          <w:rFonts w:ascii="Cambria" w:hAnsi="Cambria"/>
          <w:sz w:val="24"/>
          <w:szCs w:val="24"/>
          <w:lang w:val="pt-BR"/>
        </w:rPr>
        <w:t xml:space="preserve">oença ou </w:t>
      </w:r>
      <w:r w:rsidR="00AB47D8" w:rsidRPr="00B94B28">
        <w:rPr>
          <w:rFonts w:ascii="Cambria" w:hAnsi="Cambria"/>
          <w:sz w:val="24"/>
          <w:szCs w:val="24"/>
          <w:lang w:val="pt-BR"/>
        </w:rPr>
        <w:t>a</w:t>
      </w:r>
      <w:r w:rsidRPr="00B94B28">
        <w:rPr>
          <w:rFonts w:ascii="Cambria" w:hAnsi="Cambria"/>
          <w:sz w:val="24"/>
          <w:szCs w:val="24"/>
          <w:lang w:val="pt-BR"/>
        </w:rPr>
        <w:t xml:space="preserve">posentadoria por </w:t>
      </w:r>
      <w:r w:rsidR="00AB47D8" w:rsidRPr="00B94B28">
        <w:rPr>
          <w:rFonts w:ascii="Cambria" w:hAnsi="Cambria"/>
          <w:sz w:val="24"/>
          <w:szCs w:val="24"/>
          <w:lang w:val="pt-BR"/>
        </w:rPr>
        <w:t>i</w:t>
      </w:r>
      <w:r w:rsidRPr="00B94B28">
        <w:rPr>
          <w:rFonts w:ascii="Cambria" w:hAnsi="Cambria"/>
          <w:sz w:val="24"/>
          <w:szCs w:val="24"/>
          <w:lang w:val="pt-BR"/>
        </w:rPr>
        <w:t xml:space="preserve">nvalidez. </w:t>
      </w:r>
    </w:p>
    <w:p w14:paraId="077AE87C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Antes de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adentrar na </w:t>
      </w:r>
      <w:r w:rsidRPr="00B94B28">
        <w:rPr>
          <w:rFonts w:ascii="Cambria" w:hAnsi="Cambria"/>
          <w:sz w:val="24"/>
          <w:szCs w:val="24"/>
          <w:lang w:val="pt-BR"/>
        </w:rPr>
        <w:t>fundamenta</w:t>
      </w:r>
      <w:r w:rsidR="00AB47D8" w:rsidRPr="00B94B28">
        <w:rPr>
          <w:rFonts w:ascii="Cambria" w:hAnsi="Cambria"/>
          <w:sz w:val="24"/>
          <w:szCs w:val="24"/>
          <w:lang w:val="pt-BR"/>
        </w:rPr>
        <w:t>ção especificamente</w:t>
      </w:r>
      <w:r w:rsidRPr="00B94B28">
        <w:rPr>
          <w:rFonts w:ascii="Cambria" w:hAnsi="Cambria"/>
          <w:sz w:val="24"/>
          <w:szCs w:val="24"/>
          <w:lang w:val="pt-BR"/>
        </w:rPr>
        <w:t xml:space="preserve">, vamos levantar os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seguintes </w:t>
      </w:r>
      <w:r w:rsidRPr="00B94B28">
        <w:rPr>
          <w:rFonts w:ascii="Cambria" w:hAnsi="Cambria"/>
          <w:sz w:val="24"/>
          <w:szCs w:val="24"/>
          <w:lang w:val="pt-BR"/>
        </w:rPr>
        <w:t>exemplos:</w:t>
      </w:r>
    </w:p>
    <w:p w14:paraId="11359C4A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- O segurado aposentado, com renda mensal de R$ 2.000,00 (dois mil reais), c</w:t>
      </w:r>
      <w:r w:rsidR="00AB47D8" w:rsidRPr="00B94B28">
        <w:rPr>
          <w:rFonts w:ascii="Cambria" w:hAnsi="Cambria"/>
          <w:sz w:val="24"/>
          <w:szCs w:val="24"/>
          <w:lang w:val="pt-BR"/>
        </w:rPr>
        <w:t>ontinua a trabalhar, recebendo um</w:t>
      </w:r>
      <w:r w:rsidRPr="00B94B28">
        <w:rPr>
          <w:rFonts w:ascii="Cambria" w:hAnsi="Cambria"/>
          <w:sz w:val="24"/>
          <w:szCs w:val="24"/>
          <w:lang w:val="pt-BR"/>
        </w:rPr>
        <w:t xml:space="preserve"> sal</w:t>
      </w:r>
      <w:r w:rsidR="00AB47D8" w:rsidRPr="00B94B28">
        <w:rPr>
          <w:rFonts w:ascii="Cambria" w:hAnsi="Cambria"/>
          <w:sz w:val="24"/>
          <w:szCs w:val="24"/>
          <w:lang w:val="pt-BR"/>
        </w:rPr>
        <w:t>ário de R$ 1.000,00 (mil reais). S</w:t>
      </w:r>
      <w:r w:rsidRPr="00B94B28">
        <w:rPr>
          <w:rFonts w:ascii="Cambria" w:hAnsi="Cambria"/>
          <w:sz w:val="24"/>
          <w:szCs w:val="24"/>
          <w:lang w:val="pt-BR"/>
        </w:rPr>
        <w:t>omando</w:t>
      </w:r>
      <w:r w:rsidR="00AB47D8" w:rsidRPr="00B94B28">
        <w:rPr>
          <w:rFonts w:ascii="Cambria" w:hAnsi="Cambria"/>
          <w:sz w:val="24"/>
          <w:szCs w:val="24"/>
          <w:lang w:val="pt-BR"/>
        </w:rPr>
        <w:t>-se</w:t>
      </w:r>
      <w:r w:rsidRPr="00B94B28">
        <w:rPr>
          <w:rFonts w:ascii="Cambria" w:hAnsi="Cambria"/>
          <w:sz w:val="24"/>
          <w:szCs w:val="24"/>
          <w:lang w:val="pt-BR"/>
        </w:rPr>
        <w:t xml:space="preserve"> as duas remunerações </w:t>
      </w:r>
      <w:r w:rsidR="00AB47D8" w:rsidRPr="00B94B28">
        <w:rPr>
          <w:rFonts w:ascii="Cambria" w:hAnsi="Cambria"/>
          <w:sz w:val="24"/>
          <w:szCs w:val="24"/>
          <w:lang w:val="pt-BR"/>
        </w:rPr>
        <w:t>tem-se</w:t>
      </w:r>
      <w:r w:rsidRPr="00B94B28">
        <w:rPr>
          <w:rFonts w:ascii="Cambria" w:hAnsi="Cambria"/>
          <w:sz w:val="24"/>
          <w:szCs w:val="24"/>
          <w:lang w:val="pt-BR"/>
        </w:rPr>
        <w:t xml:space="preserve"> a renda familiar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total </w:t>
      </w:r>
      <w:r w:rsidRPr="00B94B28">
        <w:rPr>
          <w:rFonts w:ascii="Cambria" w:hAnsi="Cambria"/>
          <w:sz w:val="24"/>
          <w:szCs w:val="24"/>
          <w:lang w:val="pt-BR"/>
        </w:rPr>
        <w:t>de R$ 3.000,00 (três mil reais). O segurado/trabalhador sofre um acidente de trabalho e fica afastado de suas atividades por mais de 15 dias.</w:t>
      </w:r>
    </w:p>
    <w:p w14:paraId="50B9820C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P</w:t>
      </w:r>
      <w:r w:rsidR="00AB47D8" w:rsidRPr="00B94B28">
        <w:rPr>
          <w:rFonts w:ascii="Cambria" w:hAnsi="Cambria"/>
          <w:sz w:val="24"/>
          <w:szCs w:val="24"/>
          <w:lang w:val="pt-BR"/>
        </w:rPr>
        <w:t>ela circunstância de</w:t>
      </w:r>
      <w:r w:rsidRPr="00B94B28">
        <w:rPr>
          <w:rFonts w:ascii="Cambria" w:hAnsi="Cambria"/>
          <w:sz w:val="24"/>
          <w:szCs w:val="24"/>
          <w:lang w:val="pt-BR"/>
        </w:rPr>
        <w:t xml:space="preserve"> ser aposentado,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este segurado </w:t>
      </w:r>
      <w:r w:rsidRPr="00B94B28">
        <w:rPr>
          <w:rFonts w:ascii="Cambria" w:hAnsi="Cambria"/>
          <w:sz w:val="24"/>
          <w:szCs w:val="24"/>
          <w:lang w:val="pt-BR"/>
        </w:rPr>
        <w:t xml:space="preserve">recebe alguma espécie de benefício por incapacidade? </w:t>
      </w:r>
    </w:p>
    <w:p w14:paraId="77BEE4EA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Resposta: Não, por existir a previsão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 do </w:t>
      </w:r>
      <w:r w:rsidRPr="00B94B28">
        <w:rPr>
          <w:rFonts w:ascii="Cambria" w:hAnsi="Cambria"/>
          <w:sz w:val="24"/>
          <w:szCs w:val="24"/>
          <w:lang w:val="pt-BR"/>
        </w:rPr>
        <w:t>art.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 xml:space="preserve">124 da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n. </w:t>
      </w:r>
      <w:r w:rsidRPr="00B94B28">
        <w:rPr>
          <w:rFonts w:ascii="Cambria" w:hAnsi="Cambria"/>
          <w:sz w:val="24"/>
          <w:szCs w:val="24"/>
          <w:lang w:val="pt-BR"/>
        </w:rPr>
        <w:t>Lei 8</w:t>
      </w:r>
      <w:r w:rsidR="00AB47D8" w:rsidRPr="00B94B28">
        <w:rPr>
          <w:rFonts w:ascii="Cambria" w:hAnsi="Cambria"/>
          <w:sz w:val="24"/>
          <w:szCs w:val="24"/>
          <w:lang w:val="pt-BR"/>
        </w:rPr>
        <w:t>.</w:t>
      </w:r>
      <w:r w:rsidRPr="00B94B28">
        <w:rPr>
          <w:rFonts w:ascii="Cambria" w:hAnsi="Cambria"/>
          <w:sz w:val="24"/>
          <w:szCs w:val="24"/>
          <w:lang w:val="pt-BR"/>
        </w:rPr>
        <w:t>213/91</w:t>
      </w:r>
      <w:r w:rsidR="00AB47D8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="00AB47D8" w:rsidRPr="00B94B28">
        <w:rPr>
          <w:rFonts w:ascii="Cambria" w:hAnsi="Cambria"/>
          <w:sz w:val="24"/>
          <w:szCs w:val="24"/>
          <w:lang w:val="pt-BR"/>
        </w:rPr>
        <w:t>ou seja, da não cumul</w:t>
      </w:r>
      <w:r w:rsidRPr="00B94B28">
        <w:rPr>
          <w:rFonts w:ascii="Cambria" w:hAnsi="Cambria"/>
          <w:sz w:val="24"/>
          <w:szCs w:val="24"/>
          <w:lang w:val="pt-BR"/>
        </w:rPr>
        <w:t xml:space="preserve">atividade de mais de uma aposentadoria ou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desta com o </w:t>
      </w:r>
      <w:r w:rsidRPr="00B94B28">
        <w:rPr>
          <w:rFonts w:ascii="Cambria" w:hAnsi="Cambria"/>
          <w:sz w:val="24"/>
          <w:szCs w:val="24"/>
          <w:lang w:val="pt-BR"/>
        </w:rPr>
        <w:t>auxílio-doença.</w:t>
      </w:r>
    </w:p>
    <w:p w14:paraId="7160EE0D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Indaga-se: Somando sua aposentadoria com seu salário, o segurado tem uma renda familiar de R$ 3.000,00 (três mil reais). Com o acidente de trabalho,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o segurado </w:t>
      </w:r>
      <w:r w:rsidRPr="00B94B28">
        <w:rPr>
          <w:rFonts w:ascii="Cambria" w:hAnsi="Cambria"/>
          <w:sz w:val="24"/>
          <w:szCs w:val="24"/>
          <w:lang w:val="pt-BR"/>
        </w:rPr>
        <w:t xml:space="preserve">deixa de ganhar o </w:t>
      </w:r>
      <w:r w:rsidR="00AB47D8" w:rsidRPr="00B94B28">
        <w:rPr>
          <w:rFonts w:ascii="Cambria" w:hAnsi="Cambria"/>
          <w:sz w:val="24"/>
          <w:szCs w:val="24"/>
          <w:lang w:val="pt-BR"/>
        </w:rPr>
        <w:t xml:space="preserve">seu </w:t>
      </w:r>
      <w:r w:rsidRPr="00B94B28">
        <w:rPr>
          <w:rFonts w:ascii="Cambria" w:hAnsi="Cambria"/>
          <w:sz w:val="24"/>
          <w:szCs w:val="24"/>
          <w:lang w:val="pt-BR"/>
        </w:rPr>
        <w:t>salário, ou seja, R$ 1.000,00 (mil reais), baixando</w:t>
      </w:r>
      <w:r w:rsidR="00AB47D8" w:rsidRPr="00B94B28">
        <w:rPr>
          <w:rFonts w:ascii="Cambria" w:hAnsi="Cambria"/>
          <w:sz w:val="24"/>
          <w:szCs w:val="24"/>
          <w:lang w:val="pt-BR"/>
        </w:rPr>
        <w:t>, portanto,</w:t>
      </w:r>
      <w:r w:rsidRPr="00B94B28">
        <w:rPr>
          <w:rFonts w:ascii="Cambria" w:hAnsi="Cambria"/>
          <w:sz w:val="24"/>
          <w:szCs w:val="24"/>
          <w:lang w:val="pt-BR"/>
        </w:rPr>
        <w:t xml:space="preserve"> sua renda para R$ 2.000,00 (dois mil reais).</w:t>
      </w:r>
    </w:p>
    <w:p w14:paraId="2E994B1B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Ocorre que o segurado, mesmo </w:t>
      </w:r>
      <w:r w:rsidR="0000340D" w:rsidRPr="00B94B28">
        <w:rPr>
          <w:rFonts w:ascii="Cambria" w:hAnsi="Cambria"/>
          <w:sz w:val="24"/>
          <w:szCs w:val="24"/>
          <w:lang w:val="pt-BR"/>
        </w:rPr>
        <w:t xml:space="preserve">estando </w:t>
      </w:r>
      <w:r w:rsidRPr="00B94B28">
        <w:rPr>
          <w:rFonts w:ascii="Cambria" w:hAnsi="Cambria"/>
          <w:sz w:val="24"/>
          <w:szCs w:val="24"/>
          <w:lang w:val="pt-BR"/>
        </w:rPr>
        <w:t xml:space="preserve">aposentado, por </w:t>
      </w:r>
      <w:r w:rsidR="0000340D" w:rsidRPr="00B94B28">
        <w:rPr>
          <w:rFonts w:ascii="Cambria" w:hAnsi="Cambria"/>
          <w:sz w:val="24"/>
          <w:szCs w:val="24"/>
          <w:lang w:val="pt-BR"/>
        </w:rPr>
        <w:t xml:space="preserve">continuar no mercador de </w:t>
      </w:r>
      <w:r w:rsidRPr="00B94B28">
        <w:rPr>
          <w:rFonts w:ascii="Cambria" w:hAnsi="Cambria"/>
          <w:sz w:val="24"/>
          <w:szCs w:val="24"/>
          <w:lang w:val="pt-BR"/>
        </w:rPr>
        <w:t>trabalh</w:t>
      </w:r>
      <w:r w:rsidR="0000340D" w:rsidRPr="00B94B28">
        <w:rPr>
          <w:rFonts w:ascii="Cambria" w:hAnsi="Cambria"/>
          <w:sz w:val="24"/>
          <w:szCs w:val="24"/>
          <w:lang w:val="pt-BR"/>
        </w:rPr>
        <w:t>o</w:t>
      </w:r>
      <w:r w:rsidRPr="00B94B28">
        <w:rPr>
          <w:rFonts w:ascii="Cambria" w:hAnsi="Cambria"/>
          <w:sz w:val="24"/>
          <w:szCs w:val="24"/>
          <w:lang w:val="pt-BR"/>
        </w:rPr>
        <w:t>, é contribuinte OBRIGATÓRIO da Previdência Social.</w:t>
      </w:r>
    </w:p>
    <w:p w14:paraId="49E31151" w14:textId="77777777" w:rsidR="00812B34" w:rsidRPr="00B94B28" w:rsidRDefault="0000340D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Todavia, m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esmo sendo contribuinte obrigatório do </w:t>
      </w:r>
      <w:r w:rsidRPr="00B94B28">
        <w:rPr>
          <w:rFonts w:ascii="Cambria" w:hAnsi="Cambria"/>
          <w:sz w:val="24"/>
          <w:szCs w:val="24"/>
          <w:lang w:val="pt-BR"/>
        </w:rPr>
        <w:t>RGPS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, </w:t>
      </w:r>
      <w:r w:rsidRPr="00B94B28">
        <w:rPr>
          <w:rFonts w:ascii="Cambria" w:hAnsi="Cambria"/>
          <w:sz w:val="24"/>
          <w:szCs w:val="24"/>
          <w:lang w:val="pt-BR"/>
        </w:rPr>
        <w:t xml:space="preserve">no seu momento de maior necessidade, </w:t>
      </w:r>
      <w:r w:rsidR="00812B34" w:rsidRPr="00B94B28">
        <w:rPr>
          <w:rFonts w:ascii="Cambria" w:hAnsi="Cambria"/>
          <w:sz w:val="24"/>
          <w:szCs w:val="24"/>
          <w:lang w:val="pt-BR"/>
        </w:rPr>
        <w:t>não recebe nenhuma contrapartida.</w:t>
      </w:r>
    </w:p>
    <w:p w14:paraId="271C2758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O artigo 124 da Lei </w:t>
      </w:r>
      <w:r w:rsidR="00FE08C4" w:rsidRPr="00B94B28">
        <w:rPr>
          <w:rFonts w:ascii="Cambria" w:hAnsi="Cambria"/>
          <w:sz w:val="24"/>
          <w:szCs w:val="24"/>
          <w:lang w:val="pt-BR"/>
        </w:rPr>
        <w:t xml:space="preserve">n. </w:t>
      </w:r>
      <w:r w:rsidRPr="00B94B28">
        <w:rPr>
          <w:rFonts w:ascii="Cambria" w:hAnsi="Cambria"/>
          <w:sz w:val="24"/>
          <w:szCs w:val="24"/>
          <w:lang w:val="pt-BR"/>
        </w:rPr>
        <w:t>8</w:t>
      </w:r>
      <w:r w:rsidR="00FE08C4" w:rsidRPr="00B94B28">
        <w:rPr>
          <w:rFonts w:ascii="Cambria" w:hAnsi="Cambria"/>
          <w:sz w:val="24"/>
          <w:szCs w:val="24"/>
          <w:lang w:val="pt-BR"/>
        </w:rPr>
        <w:t>.</w:t>
      </w:r>
      <w:r w:rsidRPr="00B94B28">
        <w:rPr>
          <w:rFonts w:ascii="Cambria" w:hAnsi="Cambria"/>
          <w:sz w:val="24"/>
          <w:szCs w:val="24"/>
          <w:lang w:val="pt-BR"/>
        </w:rPr>
        <w:t xml:space="preserve">213/91 já </w:t>
      </w:r>
      <w:r w:rsidR="00FE08C4" w:rsidRPr="00B94B28">
        <w:rPr>
          <w:rFonts w:ascii="Cambria" w:hAnsi="Cambria"/>
          <w:sz w:val="24"/>
          <w:szCs w:val="24"/>
          <w:lang w:val="pt-BR"/>
        </w:rPr>
        <w:t>teve</w:t>
      </w:r>
      <w:r w:rsidRPr="00B94B28">
        <w:rPr>
          <w:rFonts w:ascii="Cambria" w:hAnsi="Cambria"/>
          <w:sz w:val="24"/>
          <w:szCs w:val="24"/>
          <w:lang w:val="pt-BR"/>
        </w:rPr>
        <w:t xml:space="preserve"> legalidade</w:t>
      </w:r>
      <w:r w:rsidR="00FE08C4" w:rsidRPr="00B94B28">
        <w:rPr>
          <w:rFonts w:ascii="Cambria" w:hAnsi="Cambria"/>
          <w:sz w:val="24"/>
          <w:szCs w:val="24"/>
          <w:lang w:val="pt-BR"/>
        </w:rPr>
        <w:t xml:space="preserve"> analisada</w:t>
      </w:r>
      <w:r w:rsidRPr="00B94B28">
        <w:rPr>
          <w:rFonts w:ascii="Cambria" w:hAnsi="Cambria"/>
          <w:sz w:val="24"/>
          <w:szCs w:val="24"/>
          <w:lang w:val="pt-BR"/>
        </w:rPr>
        <w:t>,</w:t>
      </w:r>
      <w:r w:rsidR="00FE08C4" w:rsidRPr="00B94B28">
        <w:rPr>
          <w:rFonts w:ascii="Cambria" w:hAnsi="Cambria"/>
          <w:sz w:val="24"/>
          <w:szCs w:val="24"/>
          <w:lang w:val="pt-BR"/>
        </w:rPr>
        <w:t xml:space="preserve"> notadamente </w:t>
      </w:r>
      <w:r w:rsidRPr="00B94B28">
        <w:rPr>
          <w:rFonts w:ascii="Cambria" w:hAnsi="Cambria"/>
          <w:sz w:val="24"/>
          <w:szCs w:val="24"/>
          <w:lang w:val="pt-BR"/>
        </w:rPr>
        <w:t xml:space="preserve">quanto </w:t>
      </w:r>
      <w:r w:rsidR="00FE08C4" w:rsidRPr="00B94B28">
        <w:rPr>
          <w:rFonts w:ascii="Cambria" w:hAnsi="Cambria"/>
          <w:sz w:val="24"/>
          <w:szCs w:val="24"/>
          <w:lang w:val="pt-BR"/>
        </w:rPr>
        <w:t>à</w:t>
      </w:r>
      <w:r w:rsidRPr="00B94B28">
        <w:rPr>
          <w:rFonts w:ascii="Cambria" w:hAnsi="Cambria"/>
          <w:sz w:val="24"/>
          <w:szCs w:val="24"/>
          <w:lang w:val="pt-BR"/>
        </w:rPr>
        <w:t xml:space="preserve"> proibição de cumulatividade da aposentadoria com o auxílio-reclusão na obra </w:t>
      </w:r>
      <w:r w:rsidR="00FE08C4" w:rsidRPr="00B94B28">
        <w:rPr>
          <w:rFonts w:ascii="Cambria" w:hAnsi="Cambria"/>
          <w:i/>
          <w:sz w:val="24"/>
          <w:szCs w:val="24"/>
          <w:lang w:val="pt-BR"/>
        </w:rPr>
        <w:t>“</w:t>
      </w:r>
      <w:r w:rsidRPr="00B94B28">
        <w:rPr>
          <w:rFonts w:ascii="Cambria" w:hAnsi="Cambria"/>
          <w:i/>
          <w:sz w:val="24"/>
          <w:szCs w:val="24"/>
          <w:lang w:val="pt-BR"/>
        </w:rPr>
        <w:t>Auxílio-reclusão</w:t>
      </w:r>
      <w:r w:rsidR="00FE08C4" w:rsidRPr="00B94B28">
        <w:rPr>
          <w:rFonts w:ascii="Cambria" w:hAnsi="Cambria"/>
          <w:i/>
          <w:sz w:val="24"/>
          <w:szCs w:val="24"/>
          <w:lang w:val="pt-BR"/>
        </w:rPr>
        <w:t xml:space="preserve">: </w:t>
      </w:r>
      <w:r w:rsidRPr="00B94B28">
        <w:rPr>
          <w:rFonts w:ascii="Cambria" w:hAnsi="Cambria"/>
          <w:i/>
          <w:sz w:val="24"/>
          <w:szCs w:val="24"/>
          <w:lang w:val="pt-BR"/>
        </w:rPr>
        <w:t>Direito dos presos e de seus familiares</w:t>
      </w:r>
      <w:r w:rsidR="00FE08C4" w:rsidRPr="00B94B28">
        <w:rPr>
          <w:rFonts w:ascii="Cambria" w:hAnsi="Cambria"/>
          <w:i/>
          <w:sz w:val="24"/>
          <w:szCs w:val="24"/>
          <w:lang w:val="pt-BR"/>
        </w:rPr>
        <w:t>”</w:t>
      </w:r>
      <w:r w:rsidR="00D111AC" w:rsidRPr="00B94B28">
        <w:rPr>
          <w:rStyle w:val="Refdenotaderodap"/>
          <w:rFonts w:ascii="Cambria" w:hAnsi="Cambria"/>
          <w:i/>
          <w:sz w:val="24"/>
          <w:szCs w:val="24"/>
          <w:lang w:val="pt-BR"/>
        </w:rPr>
        <w:footnoteReference w:id="3"/>
      </w:r>
      <w:r w:rsidR="00FE08C4" w:rsidRPr="00B94B28">
        <w:rPr>
          <w:rFonts w:ascii="Cambria" w:hAnsi="Cambria"/>
          <w:sz w:val="24"/>
          <w:szCs w:val="24"/>
          <w:lang w:val="pt-BR"/>
        </w:rPr>
        <w:t xml:space="preserve">. Logo, tal questão </w:t>
      </w:r>
      <w:r w:rsidRPr="00B94B28">
        <w:rPr>
          <w:rFonts w:ascii="Cambria" w:hAnsi="Cambria"/>
          <w:sz w:val="24"/>
          <w:szCs w:val="24"/>
          <w:lang w:val="pt-BR"/>
        </w:rPr>
        <w:t>não é novidade</w:t>
      </w:r>
      <w:r w:rsidR="00FE08C4" w:rsidRPr="00B94B28">
        <w:rPr>
          <w:rFonts w:ascii="Cambria" w:hAnsi="Cambria"/>
          <w:sz w:val="24"/>
          <w:szCs w:val="24"/>
          <w:lang w:val="pt-BR"/>
        </w:rPr>
        <w:t xml:space="preserve"> no mundo jurídico</w:t>
      </w:r>
      <w:r w:rsidRPr="00B94B28">
        <w:rPr>
          <w:rFonts w:ascii="Cambria" w:hAnsi="Cambria"/>
          <w:sz w:val="24"/>
          <w:szCs w:val="24"/>
          <w:lang w:val="pt-BR"/>
        </w:rPr>
        <w:t>, porém, é salutar uma interpretação do dispositivo</w:t>
      </w:r>
      <w:r w:rsidR="00FE08C4" w:rsidRPr="00B94B28">
        <w:rPr>
          <w:rFonts w:ascii="Cambria" w:hAnsi="Cambria"/>
          <w:sz w:val="24"/>
          <w:szCs w:val="24"/>
          <w:lang w:val="pt-BR"/>
        </w:rPr>
        <w:t xml:space="preserve"> no </w:t>
      </w:r>
      <w:r w:rsidRPr="00B94B28">
        <w:rPr>
          <w:rFonts w:ascii="Cambria" w:hAnsi="Cambria"/>
          <w:sz w:val="24"/>
          <w:szCs w:val="24"/>
          <w:lang w:val="pt-BR"/>
        </w:rPr>
        <w:t>que</w:t>
      </w:r>
      <w:r w:rsidR="00FE08C4" w:rsidRPr="00B94B28">
        <w:rPr>
          <w:rFonts w:ascii="Cambria" w:hAnsi="Cambria"/>
          <w:sz w:val="24"/>
          <w:szCs w:val="24"/>
          <w:lang w:val="pt-BR"/>
        </w:rPr>
        <w:t xml:space="preserve"> se </w:t>
      </w:r>
      <w:r w:rsidRPr="00B94B28">
        <w:rPr>
          <w:rFonts w:ascii="Cambria" w:hAnsi="Cambria"/>
          <w:sz w:val="24"/>
          <w:szCs w:val="24"/>
          <w:lang w:val="pt-BR"/>
        </w:rPr>
        <w:t xml:space="preserve">trata </w:t>
      </w:r>
      <w:r w:rsidR="00FE08C4" w:rsidRPr="00B94B28">
        <w:rPr>
          <w:rFonts w:ascii="Cambria" w:hAnsi="Cambria"/>
          <w:sz w:val="24"/>
          <w:szCs w:val="24"/>
          <w:lang w:val="pt-BR"/>
        </w:rPr>
        <w:t>d</w:t>
      </w:r>
      <w:r w:rsidRPr="00B94B28">
        <w:rPr>
          <w:rFonts w:ascii="Cambria" w:hAnsi="Cambria"/>
          <w:sz w:val="24"/>
          <w:szCs w:val="24"/>
          <w:lang w:val="pt-BR"/>
        </w:rPr>
        <w:t>a cumulatividade e seus reflexos nos benefícios por incapacidade.</w:t>
      </w:r>
    </w:p>
    <w:p w14:paraId="7E1E296A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É cediço que o direito previdenciário sofreu</w:t>
      </w:r>
      <w:r w:rsidR="00E43F77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e vem passando</w:t>
      </w:r>
      <w:r w:rsidR="00E43F77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por inúmeras reformas, </w:t>
      </w:r>
      <w:r w:rsidR="00E43F77" w:rsidRPr="00B94B28">
        <w:rPr>
          <w:rFonts w:ascii="Cambria" w:hAnsi="Cambria"/>
          <w:sz w:val="24"/>
          <w:szCs w:val="24"/>
          <w:lang w:val="pt-BR"/>
        </w:rPr>
        <w:t xml:space="preserve">a maioria, </w:t>
      </w:r>
      <w:r w:rsidRPr="00B94B28">
        <w:rPr>
          <w:rFonts w:ascii="Cambria" w:hAnsi="Cambria"/>
          <w:sz w:val="24"/>
          <w:szCs w:val="24"/>
          <w:lang w:val="pt-BR"/>
        </w:rPr>
        <w:t>em nosso entender, mal feitas, ilegais e inconstitucionais.</w:t>
      </w:r>
      <w:r w:rsidR="00E43F77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>Sabemos</w:t>
      </w:r>
      <w:r w:rsidR="00E43F77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também, que em cada reforma previdenciária ocorre um retrocesso social, como a extinção de alguns benefícios, </w:t>
      </w:r>
      <w:r w:rsidR="00E43F77" w:rsidRPr="00B94B28">
        <w:rPr>
          <w:rFonts w:ascii="Cambria" w:hAnsi="Cambria"/>
          <w:sz w:val="24"/>
          <w:szCs w:val="24"/>
          <w:lang w:val="pt-BR"/>
        </w:rPr>
        <w:t xml:space="preserve">citando-se </w:t>
      </w:r>
      <w:r w:rsidRPr="00B94B28">
        <w:rPr>
          <w:rFonts w:ascii="Cambria" w:hAnsi="Cambria"/>
          <w:sz w:val="24"/>
          <w:szCs w:val="24"/>
          <w:lang w:val="pt-BR"/>
        </w:rPr>
        <w:t>o pecúlio</w:t>
      </w:r>
      <w:r w:rsidR="00D111AC" w:rsidRPr="00B94B28">
        <w:rPr>
          <w:rStyle w:val="Refdenotaderodap"/>
          <w:rFonts w:ascii="Cambria" w:hAnsi="Cambria"/>
          <w:sz w:val="24"/>
          <w:szCs w:val="24"/>
          <w:lang w:val="pt-BR"/>
        </w:rPr>
        <w:footnoteReference w:id="4"/>
      </w:r>
      <w:r w:rsidR="002D4075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abono permanência</w:t>
      </w:r>
      <w:r w:rsidR="00D111AC" w:rsidRPr="00B94B28">
        <w:rPr>
          <w:rStyle w:val="Refdenotaderodap"/>
          <w:rFonts w:ascii="Cambria" w:hAnsi="Cambria"/>
          <w:sz w:val="24"/>
          <w:szCs w:val="24"/>
          <w:lang w:val="pt-BR"/>
        </w:rPr>
        <w:footnoteReference w:id="5"/>
      </w:r>
      <w:r w:rsidRPr="00B94B28">
        <w:rPr>
          <w:rFonts w:ascii="Cambria" w:hAnsi="Cambria"/>
          <w:sz w:val="24"/>
          <w:szCs w:val="24"/>
          <w:lang w:val="pt-BR"/>
        </w:rPr>
        <w:t>, auxílio natalidade</w:t>
      </w:r>
      <w:r w:rsidR="00E43F77" w:rsidRPr="00B94B28">
        <w:rPr>
          <w:rFonts w:ascii="Cambria" w:hAnsi="Cambria"/>
          <w:sz w:val="24"/>
          <w:szCs w:val="24"/>
          <w:lang w:val="pt-BR"/>
        </w:rPr>
        <w:t xml:space="preserve"> e</w:t>
      </w:r>
      <w:r w:rsidRPr="00B94B28">
        <w:rPr>
          <w:rFonts w:ascii="Cambria" w:hAnsi="Cambria"/>
          <w:sz w:val="24"/>
          <w:szCs w:val="24"/>
          <w:lang w:val="pt-BR"/>
        </w:rPr>
        <w:t xml:space="preserve"> auxílio funeral</w:t>
      </w:r>
      <w:r w:rsidR="002D4075" w:rsidRPr="00B94B28">
        <w:rPr>
          <w:rFonts w:ascii="Cambria" w:hAnsi="Cambria"/>
          <w:sz w:val="24"/>
          <w:szCs w:val="24"/>
          <w:lang w:val="pt-BR"/>
        </w:rPr>
        <w:t xml:space="preserve"> como</w:t>
      </w:r>
      <w:r w:rsidR="00E43F77" w:rsidRPr="00B94B28">
        <w:rPr>
          <w:rFonts w:ascii="Cambria" w:hAnsi="Cambria"/>
          <w:sz w:val="24"/>
          <w:szCs w:val="24"/>
          <w:lang w:val="pt-BR"/>
        </w:rPr>
        <w:t xml:space="preserve"> exemplo</w:t>
      </w:r>
      <w:r w:rsidR="002D4075" w:rsidRPr="00B94B28">
        <w:rPr>
          <w:rFonts w:ascii="Cambria" w:hAnsi="Cambria"/>
          <w:sz w:val="24"/>
          <w:szCs w:val="24"/>
          <w:lang w:val="pt-BR"/>
        </w:rPr>
        <w:t>s</w:t>
      </w:r>
      <w:r w:rsidRPr="00B94B28">
        <w:rPr>
          <w:rFonts w:ascii="Cambria" w:hAnsi="Cambria"/>
          <w:sz w:val="24"/>
          <w:szCs w:val="24"/>
          <w:lang w:val="pt-BR"/>
        </w:rPr>
        <w:t>.</w:t>
      </w:r>
    </w:p>
    <w:p w14:paraId="6627CE87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Em especial, com a revogação do pecúlio e abono permanência, o arti</w:t>
      </w:r>
      <w:r w:rsidR="002D4075" w:rsidRPr="00B94B28">
        <w:rPr>
          <w:rFonts w:ascii="Cambria" w:hAnsi="Cambria"/>
          <w:sz w:val="24"/>
          <w:szCs w:val="24"/>
          <w:lang w:val="pt-BR"/>
        </w:rPr>
        <w:t>go 124 deveria ter sido revisto</w:t>
      </w:r>
      <w:r w:rsidRPr="00B94B28">
        <w:rPr>
          <w:rFonts w:ascii="Cambria" w:hAnsi="Cambria"/>
          <w:sz w:val="24"/>
          <w:szCs w:val="24"/>
          <w:lang w:val="pt-BR"/>
        </w:rPr>
        <w:t xml:space="preserve"> e a cumulatividade adequada a nova realidade</w:t>
      </w:r>
      <w:r w:rsidR="002D4075" w:rsidRPr="00B94B28">
        <w:rPr>
          <w:rFonts w:ascii="Cambria" w:hAnsi="Cambria"/>
          <w:sz w:val="24"/>
          <w:szCs w:val="24"/>
          <w:lang w:val="pt-BR"/>
        </w:rPr>
        <w:t xml:space="preserve"> jurídica</w:t>
      </w:r>
      <w:r w:rsidRPr="00B94B28">
        <w:rPr>
          <w:rFonts w:ascii="Cambria" w:hAnsi="Cambria"/>
          <w:sz w:val="24"/>
          <w:szCs w:val="24"/>
          <w:lang w:val="pt-BR"/>
        </w:rPr>
        <w:t>.</w:t>
      </w:r>
    </w:p>
    <w:p w14:paraId="202AF72C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Existindo o pecúlio e o abono permanência, a contribuição realizada pelo segurado aposentado ainda empregado retornava de alguma forma, ou seja, havia contrapartida</w:t>
      </w:r>
      <w:r w:rsidR="002D4075" w:rsidRPr="00B94B28">
        <w:rPr>
          <w:rFonts w:ascii="Cambria" w:hAnsi="Cambria"/>
          <w:sz w:val="24"/>
          <w:szCs w:val="24"/>
          <w:lang w:val="pt-BR"/>
        </w:rPr>
        <w:t xml:space="preserve"> àquele</w:t>
      </w:r>
      <w:r w:rsidRPr="00B94B28">
        <w:rPr>
          <w:rFonts w:ascii="Cambria" w:hAnsi="Cambria"/>
          <w:sz w:val="24"/>
          <w:szCs w:val="24"/>
          <w:lang w:val="pt-BR"/>
        </w:rPr>
        <w:t xml:space="preserve">, </w:t>
      </w:r>
      <w:r w:rsidR="002D4075" w:rsidRPr="00B94B28">
        <w:rPr>
          <w:rFonts w:ascii="Cambria" w:hAnsi="Cambria"/>
          <w:sz w:val="24"/>
          <w:szCs w:val="24"/>
          <w:lang w:val="pt-BR"/>
        </w:rPr>
        <w:t xml:space="preserve">já que </w:t>
      </w:r>
      <w:r w:rsidRPr="00B94B28">
        <w:rPr>
          <w:rFonts w:ascii="Cambria" w:hAnsi="Cambria"/>
          <w:sz w:val="24"/>
          <w:szCs w:val="24"/>
          <w:lang w:val="pt-BR"/>
        </w:rPr>
        <w:t>o segurado recebia o abono permanência ou a restituição das contribuições através do instituto pecúlio.</w:t>
      </w:r>
    </w:p>
    <w:p w14:paraId="2B591C91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A contribuição do segurado aposentado não era de fato obrigatória, pois tinha a prerrogativa de </w:t>
      </w:r>
      <w:r w:rsidR="00B71FBD" w:rsidRPr="00B94B28">
        <w:rPr>
          <w:rFonts w:ascii="Cambria" w:hAnsi="Cambria"/>
          <w:sz w:val="24"/>
          <w:szCs w:val="24"/>
          <w:lang w:val="pt-BR"/>
        </w:rPr>
        <w:t xml:space="preserve">ser </w:t>
      </w:r>
      <w:r w:rsidRPr="00B94B28">
        <w:rPr>
          <w:rFonts w:ascii="Cambria" w:hAnsi="Cambria"/>
          <w:sz w:val="24"/>
          <w:szCs w:val="24"/>
          <w:lang w:val="pt-BR"/>
        </w:rPr>
        <w:t>restitu</w:t>
      </w:r>
      <w:r w:rsidR="00B71FBD" w:rsidRPr="00B94B28">
        <w:rPr>
          <w:rFonts w:ascii="Cambria" w:hAnsi="Cambria"/>
          <w:sz w:val="24"/>
          <w:szCs w:val="24"/>
          <w:lang w:val="pt-BR"/>
        </w:rPr>
        <w:t>ída</w:t>
      </w:r>
      <w:r w:rsidRPr="00B94B28">
        <w:rPr>
          <w:rFonts w:ascii="Cambria" w:hAnsi="Cambria"/>
          <w:sz w:val="24"/>
          <w:szCs w:val="24"/>
          <w:lang w:val="pt-BR"/>
        </w:rPr>
        <w:t xml:space="preserve"> pelo pecúlio.</w:t>
      </w:r>
    </w:p>
    <w:p w14:paraId="14A9A864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Como a contribuição previdenciária retornava ao segurado, não haveria</w:t>
      </w:r>
      <w:r w:rsidR="00B71FBD" w:rsidRPr="00B94B28">
        <w:rPr>
          <w:rFonts w:ascii="Cambria" w:hAnsi="Cambria"/>
          <w:sz w:val="24"/>
          <w:szCs w:val="24"/>
          <w:lang w:val="pt-BR"/>
        </w:rPr>
        <w:t xml:space="preserve"> que se </w:t>
      </w:r>
      <w:r w:rsidRPr="00B94B28">
        <w:rPr>
          <w:rFonts w:ascii="Cambria" w:hAnsi="Cambria"/>
          <w:sz w:val="24"/>
          <w:szCs w:val="24"/>
          <w:lang w:val="pt-BR"/>
        </w:rPr>
        <w:t xml:space="preserve">falar em cumular aposentadoria com auxílio-doença, pois havia o retorno das contribuições quando </w:t>
      </w:r>
      <w:r w:rsidR="00B71FBD" w:rsidRPr="00B94B28">
        <w:rPr>
          <w:rFonts w:ascii="Cambria" w:hAnsi="Cambria"/>
          <w:sz w:val="24"/>
          <w:szCs w:val="24"/>
          <w:lang w:val="pt-BR"/>
        </w:rPr>
        <w:t xml:space="preserve">aquele não mais </w:t>
      </w:r>
      <w:r w:rsidRPr="00B94B28">
        <w:rPr>
          <w:rFonts w:ascii="Cambria" w:hAnsi="Cambria"/>
          <w:sz w:val="24"/>
          <w:szCs w:val="24"/>
          <w:lang w:val="pt-BR"/>
        </w:rPr>
        <w:t>trabalha</w:t>
      </w:r>
      <w:r w:rsidR="00D111AC" w:rsidRPr="00B94B28">
        <w:rPr>
          <w:rFonts w:ascii="Cambria" w:hAnsi="Cambria"/>
          <w:sz w:val="24"/>
          <w:szCs w:val="24"/>
          <w:lang w:val="pt-BR"/>
        </w:rPr>
        <w:t>s</w:t>
      </w:r>
      <w:r w:rsidR="00B71FBD" w:rsidRPr="00B94B28">
        <w:rPr>
          <w:rFonts w:ascii="Cambria" w:hAnsi="Cambria"/>
          <w:sz w:val="24"/>
          <w:szCs w:val="24"/>
          <w:lang w:val="pt-BR"/>
        </w:rPr>
        <w:t>se</w:t>
      </w:r>
      <w:r w:rsidRPr="00B94B28">
        <w:rPr>
          <w:rFonts w:ascii="Cambria" w:hAnsi="Cambria"/>
          <w:sz w:val="24"/>
          <w:szCs w:val="24"/>
          <w:lang w:val="pt-BR"/>
        </w:rPr>
        <w:t>.</w:t>
      </w:r>
      <w:r w:rsidR="00B71FBD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 xml:space="preserve">A contrapartida, neste caso era o </w:t>
      </w:r>
      <w:r w:rsidR="00B71FBD" w:rsidRPr="00B94B28">
        <w:rPr>
          <w:rFonts w:ascii="Cambria" w:hAnsi="Cambria"/>
          <w:sz w:val="24"/>
          <w:szCs w:val="24"/>
          <w:lang w:val="pt-BR"/>
        </w:rPr>
        <w:t xml:space="preserve">próprio </w:t>
      </w:r>
      <w:r w:rsidRPr="00B94B28">
        <w:rPr>
          <w:rFonts w:ascii="Cambria" w:hAnsi="Cambria"/>
          <w:sz w:val="24"/>
          <w:szCs w:val="24"/>
          <w:lang w:val="pt-BR"/>
        </w:rPr>
        <w:t>pecúlio.</w:t>
      </w:r>
    </w:p>
    <w:p w14:paraId="4BADC344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Agora, com a extinção do pecúlio, a contribuição vai para os caixas da previdência social e não retorna mais ao segurado, ou seja, na há contrapartida.</w:t>
      </w:r>
    </w:p>
    <w:p w14:paraId="6428F7B8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Portanto, com a extinção do pecúlio e abono per</w:t>
      </w:r>
      <w:r w:rsidR="00B71FBD" w:rsidRPr="00B94B28">
        <w:rPr>
          <w:rFonts w:ascii="Cambria" w:hAnsi="Cambria"/>
          <w:sz w:val="24"/>
          <w:szCs w:val="24"/>
          <w:lang w:val="pt-BR"/>
        </w:rPr>
        <w:t>manência a contribuição</w:t>
      </w:r>
      <w:r w:rsidRPr="00B94B28">
        <w:rPr>
          <w:rFonts w:ascii="Cambria" w:hAnsi="Cambria"/>
          <w:sz w:val="24"/>
          <w:szCs w:val="24"/>
          <w:lang w:val="pt-BR"/>
        </w:rPr>
        <w:t xml:space="preserve"> passa</w:t>
      </w:r>
      <w:r w:rsidR="00B71FBD" w:rsidRPr="00B94B28">
        <w:rPr>
          <w:rFonts w:ascii="Cambria" w:hAnsi="Cambria"/>
          <w:sz w:val="24"/>
          <w:szCs w:val="24"/>
          <w:lang w:val="pt-BR"/>
        </w:rPr>
        <w:t>, de fato,</w:t>
      </w:r>
      <w:r w:rsidRPr="00B94B28">
        <w:rPr>
          <w:rFonts w:ascii="Cambria" w:hAnsi="Cambria"/>
          <w:sz w:val="24"/>
          <w:szCs w:val="24"/>
          <w:lang w:val="pt-BR"/>
        </w:rPr>
        <w:t xml:space="preserve"> a ser obrigatória não havendo qualquer espécie </w:t>
      </w:r>
      <w:r w:rsidR="00B71FBD" w:rsidRPr="00B94B28">
        <w:rPr>
          <w:rFonts w:ascii="Cambria" w:hAnsi="Cambria"/>
          <w:sz w:val="24"/>
          <w:szCs w:val="24"/>
          <w:lang w:val="pt-BR"/>
        </w:rPr>
        <w:t xml:space="preserve">de </w:t>
      </w:r>
      <w:r w:rsidRPr="00B94B28">
        <w:rPr>
          <w:rFonts w:ascii="Cambria" w:hAnsi="Cambria"/>
          <w:sz w:val="24"/>
          <w:szCs w:val="24"/>
          <w:lang w:val="pt-BR"/>
        </w:rPr>
        <w:t>contrapartida</w:t>
      </w:r>
      <w:r w:rsidR="00B71FBD" w:rsidRPr="00B94B28">
        <w:rPr>
          <w:rFonts w:ascii="Cambria" w:hAnsi="Cambria"/>
          <w:sz w:val="24"/>
          <w:szCs w:val="24"/>
          <w:lang w:val="pt-BR"/>
        </w:rPr>
        <w:t xml:space="preserve"> ao segurado</w:t>
      </w:r>
      <w:r w:rsidRPr="00B94B28">
        <w:rPr>
          <w:rFonts w:ascii="Cambria" w:hAnsi="Cambria"/>
          <w:sz w:val="24"/>
          <w:szCs w:val="24"/>
          <w:lang w:val="pt-BR"/>
        </w:rPr>
        <w:t>.</w:t>
      </w:r>
    </w:p>
    <w:p w14:paraId="12B43CE4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Como afirma a doutrina </w:t>
      </w:r>
      <w:r w:rsidRPr="00B94B28">
        <w:rPr>
          <w:rFonts w:ascii="Cambria" w:hAnsi="Cambria"/>
          <w:i/>
          <w:sz w:val="24"/>
          <w:szCs w:val="24"/>
          <w:lang w:val="pt-BR"/>
        </w:rPr>
        <w:t>“É um contra-senso contribuir por algo que não participará no mesmo nível de igualdade dos demais segurados, o princípio da isonomia estaria sendo ferido.”</w:t>
      </w:r>
      <w:r w:rsidR="00D111AC" w:rsidRPr="00B94B28">
        <w:rPr>
          <w:rStyle w:val="Refdenotaderodap"/>
          <w:rFonts w:ascii="Cambria" w:hAnsi="Cambria"/>
          <w:i/>
          <w:sz w:val="24"/>
          <w:szCs w:val="24"/>
          <w:lang w:val="pt-BR"/>
        </w:rPr>
        <w:footnoteReference w:id="6"/>
      </w:r>
    </w:p>
    <w:p w14:paraId="2790B1A6" w14:textId="77777777" w:rsidR="00812B34" w:rsidRPr="00B94B28" w:rsidRDefault="00D111AC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i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Ainda, ressalta-se que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="00812B34" w:rsidRPr="00B94B28">
        <w:rPr>
          <w:rFonts w:ascii="Cambria" w:hAnsi="Cambria"/>
          <w:i/>
          <w:sz w:val="24"/>
          <w:szCs w:val="24"/>
          <w:lang w:val="pt-BR"/>
        </w:rPr>
        <w:t>“O segurado recebe sua aposentadoria, advinda pelos anos de trabalho, logo, é um direito adquirido</w:t>
      </w:r>
      <w:r w:rsidRPr="00B94B28">
        <w:rPr>
          <w:rFonts w:ascii="Cambria" w:hAnsi="Cambria"/>
          <w:i/>
          <w:sz w:val="24"/>
          <w:szCs w:val="24"/>
          <w:lang w:val="pt-BR"/>
        </w:rPr>
        <w:t xml:space="preserve"> [</w:t>
      </w:r>
      <w:r w:rsidR="00812B34" w:rsidRPr="00B94B28">
        <w:rPr>
          <w:rFonts w:ascii="Cambria" w:hAnsi="Cambria"/>
          <w:i/>
          <w:sz w:val="24"/>
          <w:szCs w:val="24"/>
          <w:lang w:val="pt-BR"/>
        </w:rPr>
        <w:t>...</w:t>
      </w:r>
      <w:r w:rsidRPr="00B94B28">
        <w:rPr>
          <w:rFonts w:ascii="Cambria" w:hAnsi="Cambria"/>
          <w:i/>
          <w:sz w:val="24"/>
          <w:szCs w:val="24"/>
          <w:lang w:val="pt-BR"/>
        </w:rPr>
        <w:t>]</w:t>
      </w:r>
      <w:r w:rsidR="00812B34" w:rsidRPr="00B94B28">
        <w:rPr>
          <w:rFonts w:ascii="Cambria" w:hAnsi="Cambria"/>
          <w:i/>
          <w:sz w:val="24"/>
          <w:szCs w:val="24"/>
          <w:lang w:val="pt-BR"/>
        </w:rPr>
        <w:t>”</w:t>
      </w:r>
      <w:r w:rsidRPr="00B94B28">
        <w:rPr>
          <w:rStyle w:val="Refdenotaderodap"/>
          <w:rFonts w:ascii="Cambria" w:hAnsi="Cambria"/>
          <w:i/>
          <w:sz w:val="24"/>
          <w:szCs w:val="24"/>
          <w:lang w:val="pt-BR"/>
        </w:rPr>
        <w:footnoteReference w:id="7"/>
      </w:r>
      <w:r w:rsidR="00812B34" w:rsidRPr="00B94B28">
        <w:rPr>
          <w:rFonts w:ascii="Cambria" w:hAnsi="Cambria"/>
          <w:i/>
          <w:sz w:val="24"/>
          <w:szCs w:val="24"/>
          <w:lang w:val="pt-BR"/>
        </w:rPr>
        <w:t>.</w:t>
      </w:r>
    </w:p>
    <w:p w14:paraId="74FBF755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Importante enfatizar que não estamos discutindo a inconstitucionalidade da contribuição obrigatória para o segurado aposentado que retorne as suas atividades.</w:t>
      </w:r>
    </w:p>
    <w:p w14:paraId="014C6368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Pelo contrário, supondo que admitamos a constitucionalidade da contribuição</w:t>
      </w:r>
      <w:r w:rsidR="007D7511" w:rsidRPr="00B94B28">
        <w:rPr>
          <w:rFonts w:ascii="Cambria" w:hAnsi="Cambria"/>
          <w:sz w:val="24"/>
          <w:szCs w:val="24"/>
          <w:lang w:val="pt-BR"/>
        </w:rPr>
        <w:t xml:space="preserve"> já que vai</w:t>
      </w:r>
      <w:r w:rsidRPr="00B94B28">
        <w:rPr>
          <w:rFonts w:ascii="Cambria" w:hAnsi="Cambria"/>
          <w:sz w:val="24"/>
          <w:szCs w:val="24"/>
          <w:lang w:val="pt-BR"/>
        </w:rPr>
        <w:t xml:space="preserve"> ao encontro do princípio da solidariedade. </w:t>
      </w:r>
      <w:r w:rsidR="007D7511" w:rsidRPr="00B94B28">
        <w:rPr>
          <w:rFonts w:ascii="Cambria" w:hAnsi="Cambria"/>
          <w:sz w:val="24"/>
          <w:szCs w:val="24"/>
          <w:lang w:val="pt-BR"/>
        </w:rPr>
        <w:t xml:space="preserve">Esse </w:t>
      </w:r>
      <w:r w:rsidRPr="00B94B28">
        <w:rPr>
          <w:rFonts w:ascii="Cambria" w:hAnsi="Cambria"/>
          <w:sz w:val="24"/>
          <w:szCs w:val="24"/>
          <w:lang w:val="pt-BR"/>
        </w:rPr>
        <w:t>é o único argumento para fundamentar a constitucionalidade da contribuição após a aposentadoria.</w:t>
      </w:r>
    </w:p>
    <w:p w14:paraId="6A8E3311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Se considerarmos que a contribuição obrigatória é constitucional pelo princípio da solidariedade, temos que aplicar o princípio da reciprocidade de norma, ou seja, se o segurado aposentado que retorna ao trabalho é obrigado a contribuir pelo princípio da solidariedad</w:t>
      </w:r>
      <w:r w:rsidR="00267B0B" w:rsidRPr="00B94B28">
        <w:rPr>
          <w:rFonts w:ascii="Cambria" w:hAnsi="Cambria"/>
          <w:sz w:val="24"/>
          <w:szCs w:val="24"/>
          <w:lang w:val="pt-BR"/>
        </w:rPr>
        <w:t>e, este mesmo princípio da solidariedade deve aplicado</w:t>
      </w:r>
      <w:r w:rsidRPr="00B94B28">
        <w:rPr>
          <w:rFonts w:ascii="Cambria" w:hAnsi="Cambria"/>
          <w:sz w:val="24"/>
          <w:szCs w:val="24"/>
          <w:lang w:val="pt-BR"/>
        </w:rPr>
        <w:t xml:space="preserve"> a ele também.</w:t>
      </w:r>
    </w:p>
    <w:p w14:paraId="6C4A0C69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Ora, se o segurado aposentado, que trabalha, ou seja, é contribuinte obrigatório com o sistema e venha sofrer um acidente de trabalho, porque não receber um benéfico por incapacidade?</w:t>
      </w:r>
    </w:p>
    <w:p w14:paraId="6FCAF966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Diante dessa premissa, aí sim o princípio da solidariedade vai imperar.</w:t>
      </w:r>
    </w:p>
    <w:p w14:paraId="58CEB590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Em que pese o segurado ser aposentado, ele trabalha e é contribuinte obrigatório da previdência social, portanto é merecedor da contrapartida.</w:t>
      </w:r>
      <w:r w:rsidR="00A4265F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>Caso não receba a contrapartida, restará ferido o princípio da solidariedade.</w:t>
      </w:r>
    </w:p>
    <w:p w14:paraId="0D184ABB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Se não for permitida a cumulatividade da aposentadoria com auxílio-doença</w:t>
      </w:r>
      <w:r w:rsidR="00A4265F" w:rsidRPr="00B94B28">
        <w:rPr>
          <w:rFonts w:ascii="Cambria" w:hAnsi="Cambria"/>
          <w:sz w:val="24"/>
          <w:szCs w:val="24"/>
          <w:lang w:val="pt-BR"/>
        </w:rPr>
        <w:t xml:space="preserve"> ou aposentadoria por invalidez</w:t>
      </w:r>
      <w:r w:rsidRPr="00B94B28">
        <w:rPr>
          <w:rFonts w:ascii="Cambria" w:hAnsi="Cambria"/>
          <w:sz w:val="24"/>
          <w:szCs w:val="24"/>
          <w:lang w:val="pt-BR"/>
        </w:rPr>
        <w:t xml:space="preserve"> o segurado estará sendo solidário com o sistema, mas o sistema não estará sendo solidário com o segurado.</w:t>
      </w:r>
    </w:p>
    <w:p w14:paraId="77F78D3F" w14:textId="77777777" w:rsidR="00812B34" w:rsidRPr="00B94B28" w:rsidRDefault="00A4265F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Ainda, 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sobre esse tema: </w:t>
      </w:r>
    </w:p>
    <w:p w14:paraId="6EF29542" w14:textId="77777777" w:rsidR="00812B34" w:rsidRPr="00B94B28" w:rsidRDefault="00812B34" w:rsidP="00A4265F">
      <w:pPr>
        <w:pStyle w:val="NoSpacing1"/>
        <w:spacing w:before="360" w:after="24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Uma das funções da Seguridade Social é assegurar o bem-estar da família; </w:t>
      </w:r>
      <w:r w:rsidRPr="00B94B28">
        <w:rPr>
          <w:rFonts w:ascii="Cambria" w:hAnsi="Cambria"/>
          <w:b/>
          <w:sz w:val="20"/>
          <w:szCs w:val="20"/>
          <w:lang w:val="pt-BR"/>
        </w:rPr>
        <w:t>se o aposentado/segurado trabalha, é porque o salário é fundamental para suprir as necessidades familiares</w:t>
      </w:r>
      <w:r w:rsidRPr="00B94B28">
        <w:rPr>
          <w:rFonts w:ascii="Cambria" w:hAnsi="Cambria"/>
          <w:sz w:val="20"/>
          <w:szCs w:val="20"/>
          <w:lang w:val="pt-BR"/>
        </w:rPr>
        <w:t>, faltando o salário em decorrência da prisão (leia-se acidente</w:t>
      </w:r>
      <w:r w:rsidR="0067778F" w:rsidRPr="00B94B28">
        <w:rPr>
          <w:rFonts w:ascii="Cambria" w:hAnsi="Cambria"/>
          <w:sz w:val="20"/>
          <w:szCs w:val="20"/>
          <w:lang w:val="pt-BR"/>
        </w:rPr>
        <w:t>)</w:t>
      </w:r>
      <w:r w:rsidRPr="00B94B28">
        <w:rPr>
          <w:rFonts w:ascii="Cambria" w:hAnsi="Cambria"/>
          <w:sz w:val="20"/>
          <w:szCs w:val="20"/>
          <w:lang w:val="pt-BR"/>
        </w:rPr>
        <w:t>, ocorrerá, sem sombra de dúvidas, um caos na vida desta família, o que é um absurdo, quando aposentado é contribuinte obrigatório do sistema e não receberá o auxílio-reclusão (leia-se benefício por incapacidade), ferindo de morte o princípio da contrapartida, o principio da igual</w:t>
      </w:r>
      <w:r w:rsidR="00A4265F" w:rsidRPr="00B94B28">
        <w:rPr>
          <w:rFonts w:ascii="Cambria" w:hAnsi="Cambria"/>
          <w:sz w:val="20"/>
          <w:szCs w:val="20"/>
          <w:lang w:val="pt-BR"/>
        </w:rPr>
        <w:t>dade e da reciprocidade da lei.</w:t>
      </w:r>
      <w:r w:rsidRPr="00B94B28">
        <w:rPr>
          <w:rFonts w:ascii="Cambria" w:hAnsi="Cambria"/>
          <w:sz w:val="20"/>
          <w:szCs w:val="20"/>
          <w:lang w:val="pt-BR"/>
        </w:rPr>
        <w:t xml:space="preserve"> </w:t>
      </w:r>
      <w:r w:rsidR="00A4265F" w:rsidRPr="00B94B28">
        <w:rPr>
          <w:rFonts w:ascii="Cambria" w:hAnsi="Cambria"/>
          <w:sz w:val="20"/>
          <w:szCs w:val="20"/>
          <w:lang w:val="pt-BR"/>
        </w:rPr>
        <w:t>(</w:t>
      </w:r>
      <w:r w:rsidR="00566F29" w:rsidRPr="00B94B28">
        <w:rPr>
          <w:rFonts w:ascii="Cambria" w:hAnsi="Cambria"/>
          <w:sz w:val="20"/>
          <w:szCs w:val="20"/>
          <w:lang w:val="pt-BR"/>
        </w:rPr>
        <w:t>Alves. Gustavo Hélio. Auxílio-reclusão: direito dos presos e de seus familiares – São Paulo:Ltr, 2007. Pag. 108, g</w:t>
      </w:r>
      <w:r w:rsidRPr="00B94B28">
        <w:rPr>
          <w:rFonts w:ascii="Cambria" w:hAnsi="Cambria"/>
          <w:sz w:val="20"/>
          <w:szCs w:val="20"/>
          <w:lang w:val="pt-BR"/>
        </w:rPr>
        <w:t>rifamos e incluímos os textos em parênteses</w:t>
      </w:r>
      <w:r w:rsidR="00A4265F" w:rsidRPr="00B94B28">
        <w:rPr>
          <w:rFonts w:ascii="Cambria" w:hAnsi="Cambria"/>
          <w:sz w:val="20"/>
          <w:szCs w:val="20"/>
          <w:lang w:val="pt-BR"/>
        </w:rPr>
        <w:t>)</w:t>
      </w:r>
      <w:r w:rsidRPr="00B94B28">
        <w:rPr>
          <w:rFonts w:ascii="Cambria" w:hAnsi="Cambria"/>
          <w:sz w:val="20"/>
          <w:szCs w:val="20"/>
          <w:lang w:val="pt-BR"/>
        </w:rPr>
        <w:t xml:space="preserve">. </w:t>
      </w:r>
    </w:p>
    <w:p w14:paraId="6B54EA0D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Conclu</w:t>
      </w:r>
      <w:r w:rsidR="00556406" w:rsidRPr="00B94B28">
        <w:rPr>
          <w:rFonts w:ascii="Cambria" w:hAnsi="Cambria"/>
          <w:sz w:val="24"/>
          <w:szCs w:val="24"/>
          <w:lang w:val="pt-BR"/>
        </w:rPr>
        <w:t>i-se</w:t>
      </w:r>
      <w:r w:rsidRPr="00B94B28">
        <w:rPr>
          <w:rFonts w:ascii="Cambria" w:hAnsi="Cambria"/>
          <w:sz w:val="24"/>
          <w:szCs w:val="24"/>
          <w:lang w:val="pt-BR"/>
        </w:rPr>
        <w:t xml:space="preserve"> que diante da extinção do pecúlio e do abono permanência</w:t>
      </w:r>
      <w:r w:rsidR="00556406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e com a obrigatoriedade da contribuição previdenciária, o artigo 124 da Lei </w:t>
      </w:r>
      <w:r w:rsidR="00556406" w:rsidRPr="00B94B28">
        <w:rPr>
          <w:rFonts w:ascii="Cambria" w:hAnsi="Cambria"/>
          <w:sz w:val="24"/>
          <w:szCs w:val="24"/>
          <w:lang w:val="pt-BR"/>
        </w:rPr>
        <w:t xml:space="preserve">n. </w:t>
      </w:r>
      <w:r w:rsidRPr="00B94B28">
        <w:rPr>
          <w:rFonts w:ascii="Cambria" w:hAnsi="Cambria"/>
          <w:sz w:val="24"/>
          <w:szCs w:val="24"/>
          <w:lang w:val="pt-BR"/>
        </w:rPr>
        <w:t>8</w:t>
      </w:r>
      <w:r w:rsidR="00556406" w:rsidRPr="00B94B28">
        <w:rPr>
          <w:rFonts w:ascii="Cambria" w:hAnsi="Cambria"/>
          <w:sz w:val="24"/>
          <w:szCs w:val="24"/>
          <w:lang w:val="pt-BR"/>
        </w:rPr>
        <w:t>.</w:t>
      </w:r>
      <w:r w:rsidRPr="00B94B28">
        <w:rPr>
          <w:rFonts w:ascii="Cambria" w:hAnsi="Cambria"/>
          <w:sz w:val="24"/>
          <w:szCs w:val="24"/>
          <w:lang w:val="pt-BR"/>
        </w:rPr>
        <w:t>213/91 deveria ser revisto</w:t>
      </w:r>
      <w:r w:rsidR="00556406" w:rsidRPr="00B94B28">
        <w:rPr>
          <w:rFonts w:ascii="Cambria" w:hAnsi="Cambria"/>
          <w:sz w:val="24"/>
          <w:szCs w:val="24"/>
          <w:lang w:val="pt-BR"/>
        </w:rPr>
        <w:t>. A</w:t>
      </w:r>
      <w:r w:rsidRPr="00B94B28">
        <w:rPr>
          <w:rFonts w:ascii="Cambria" w:hAnsi="Cambria"/>
          <w:sz w:val="24"/>
          <w:szCs w:val="24"/>
          <w:lang w:val="pt-BR"/>
        </w:rPr>
        <w:t>liás, nestas circunstâncias</w:t>
      </w:r>
      <w:r w:rsidR="00556406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deve ser considerado ilegal e inconstitucional.</w:t>
      </w:r>
    </w:p>
    <w:p w14:paraId="33A3F646" w14:textId="77777777" w:rsidR="00812B34" w:rsidRPr="00B94B28" w:rsidRDefault="00556406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À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reforma previdenciária</w:t>
      </w:r>
      <w:r w:rsidRPr="00B94B28">
        <w:rPr>
          <w:rFonts w:ascii="Cambria" w:hAnsi="Cambria"/>
          <w:sz w:val="24"/>
          <w:szCs w:val="24"/>
          <w:lang w:val="pt-BR"/>
        </w:rPr>
        <w:t>,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quando</w:t>
      </w:r>
      <w:r w:rsidRPr="00B94B28">
        <w:rPr>
          <w:rFonts w:ascii="Cambria" w:hAnsi="Cambria"/>
          <w:sz w:val="24"/>
          <w:szCs w:val="24"/>
          <w:lang w:val="pt-BR"/>
        </w:rPr>
        <w:t xml:space="preserve"> faz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reduz</w:t>
      </w:r>
      <w:r w:rsidRPr="00B94B28">
        <w:rPr>
          <w:rFonts w:ascii="Cambria" w:hAnsi="Cambria"/>
          <w:sz w:val="24"/>
          <w:szCs w:val="24"/>
          <w:lang w:val="pt-BR"/>
        </w:rPr>
        <w:t>ir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benefícios, cabe a regra de transição adequar </w:t>
      </w:r>
      <w:r w:rsidRPr="00B94B28">
        <w:rPr>
          <w:rFonts w:ascii="Cambria" w:hAnsi="Cambria"/>
          <w:sz w:val="24"/>
          <w:szCs w:val="24"/>
          <w:lang w:val="pt-BR"/>
        </w:rPr>
        <w:t>o texto legal a fim de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não haver retrocesso social.</w:t>
      </w:r>
    </w:p>
    <w:p w14:paraId="342BB785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Quando a extinção do pecúlio retirou o direito de receber as contribuições quando </w:t>
      </w:r>
      <w:r w:rsidR="00CE6576" w:rsidRPr="00B94B28">
        <w:rPr>
          <w:rFonts w:ascii="Cambria" w:hAnsi="Cambria"/>
          <w:sz w:val="24"/>
          <w:szCs w:val="24"/>
          <w:lang w:val="pt-BR"/>
        </w:rPr>
        <w:t xml:space="preserve">do </w:t>
      </w:r>
      <w:r w:rsidRPr="00B94B28">
        <w:rPr>
          <w:rFonts w:ascii="Cambria" w:hAnsi="Cambria"/>
          <w:sz w:val="24"/>
          <w:szCs w:val="24"/>
          <w:lang w:val="pt-BR"/>
        </w:rPr>
        <w:t>retorn</w:t>
      </w:r>
      <w:r w:rsidR="00CE6576" w:rsidRPr="00B94B28">
        <w:rPr>
          <w:rFonts w:ascii="Cambria" w:hAnsi="Cambria"/>
          <w:sz w:val="24"/>
          <w:szCs w:val="24"/>
          <w:lang w:val="pt-BR"/>
        </w:rPr>
        <w:t>o</w:t>
      </w:r>
      <w:r w:rsidRPr="00B94B28">
        <w:rPr>
          <w:rFonts w:ascii="Cambria" w:hAnsi="Cambria"/>
          <w:sz w:val="24"/>
          <w:szCs w:val="24"/>
          <w:lang w:val="pt-BR"/>
        </w:rPr>
        <w:t xml:space="preserve"> ao trabalho</w:t>
      </w:r>
      <w:r w:rsidR="00CE6576" w:rsidRPr="00B94B28">
        <w:rPr>
          <w:rFonts w:ascii="Cambria" w:hAnsi="Cambria"/>
          <w:sz w:val="24"/>
          <w:szCs w:val="24"/>
          <w:lang w:val="pt-BR"/>
        </w:rPr>
        <w:t xml:space="preserve"> pelo segurado aposentado</w:t>
      </w:r>
      <w:r w:rsidRPr="00B94B28">
        <w:rPr>
          <w:rFonts w:ascii="Cambria" w:hAnsi="Cambria"/>
          <w:sz w:val="24"/>
          <w:szCs w:val="24"/>
          <w:lang w:val="pt-BR"/>
        </w:rPr>
        <w:t xml:space="preserve">, deveria o legislador ter pensado em trazer uma forma de proteger </w:t>
      </w:r>
      <w:r w:rsidR="00CE6576" w:rsidRPr="00B94B28">
        <w:rPr>
          <w:rFonts w:ascii="Cambria" w:hAnsi="Cambria"/>
          <w:sz w:val="24"/>
          <w:szCs w:val="24"/>
          <w:lang w:val="pt-BR"/>
        </w:rPr>
        <w:t>este último</w:t>
      </w:r>
      <w:r w:rsidRPr="00B94B28">
        <w:rPr>
          <w:rFonts w:ascii="Cambria" w:hAnsi="Cambria"/>
          <w:sz w:val="24"/>
          <w:szCs w:val="24"/>
          <w:lang w:val="pt-BR"/>
        </w:rPr>
        <w:t>.</w:t>
      </w:r>
    </w:p>
    <w:p w14:paraId="0C2C25DD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Como não</w:t>
      </w:r>
      <w:r w:rsidR="00E159DE" w:rsidRPr="00B94B28">
        <w:rPr>
          <w:rFonts w:ascii="Cambria" w:hAnsi="Cambria"/>
          <w:sz w:val="24"/>
          <w:szCs w:val="24"/>
          <w:lang w:val="pt-BR"/>
        </w:rPr>
        <w:t xml:space="preserve"> o</w:t>
      </w:r>
      <w:r w:rsidRPr="00B94B28">
        <w:rPr>
          <w:rFonts w:ascii="Cambria" w:hAnsi="Cambria"/>
          <w:sz w:val="24"/>
          <w:szCs w:val="24"/>
          <w:lang w:val="pt-BR"/>
        </w:rPr>
        <w:t xml:space="preserve"> fez, o art. 124, I</w:t>
      </w:r>
      <w:r w:rsidR="00E159DE" w:rsidRPr="00B94B28">
        <w:rPr>
          <w:rFonts w:ascii="Cambria" w:hAnsi="Cambria"/>
          <w:sz w:val="24"/>
          <w:szCs w:val="24"/>
          <w:lang w:val="pt-BR"/>
        </w:rPr>
        <w:t>, da Lei n. 8.213/91</w:t>
      </w:r>
      <w:r w:rsidRPr="00B94B28">
        <w:rPr>
          <w:rFonts w:ascii="Cambria" w:hAnsi="Cambria"/>
          <w:sz w:val="24"/>
          <w:szCs w:val="24"/>
          <w:lang w:val="pt-BR"/>
        </w:rPr>
        <w:t xml:space="preserve"> deve ser considerado ilegal e inconstitucional,</w:t>
      </w:r>
      <w:r w:rsidR="00E159DE" w:rsidRPr="00B94B28">
        <w:rPr>
          <w:rFonts w:ascii="Cambria" w:hAnsi="Cambria"/>
          <w:sz w:val="24"/>
          <w:szCs w:val="24"/>
          <w:lang w:val="pt-BR"/>
        </w:rPr>
        <w:t xml:space="preserve"> autorizando-se, via de consequência,</w:t>
      </w:r>
      <w:r w:rsidRPr="00B94B28">
        <w:rPr>
          <w:rFonts w:ascii="Cambria" w:hAnsi="Cambria"/>
          <w:sz w:val="24"/>
          <w:szCs w:val="24"/>
          <w:lang w:val="pt-BR"/>
        </w:rPr>
        <w:t xml:space="preserve"> a cumulatividade de alguns benefícios, entre eles, a aposentadoria com os benefícios por incapacidade, como no exemplo sustentado acima. </w:t>
      </w:r>
    </w:p>
    <w:p w14:paraId="14B539C6" w14:textId="77777777" w:rsidR="00812B34" w:rsidRPr="00B94B28" w:rsidRDefault="00202F9A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Sobre a </w:t>
      </w:r>
      <w:r w:rsidR="00812B34" w:rsidRPr="00B94B28">
        <w:rPr>
          <w:rFonts w:ascii="Cambria" w:hAnsi="Cambria"/>
          <w:sz w:val="24"/>
          <w:szCs w:val="24"/>
          <w:lang w:val="pt-BR"/>
        </w:rPr>
        <w:t>Seguridade Social</w:t>
      </w:r>
      <w:r w:rsidRPr="00B94B28">
        <w:rPr>
          <w:rFonts w:ascii="Cambria" w:hAnsi="Cambria"/>
          <w:sz w:val="24"/>
          <w:szCs w:val="24"/>
          <w:lang w:val="pt-BR"/>
        </w:rPr>
        <w:t xml:space="preserve"> e sua importância como </w:t>
      </w:r>
      <w:r w:rsidR="00812B34" w:rsidRPr="00B94B28">
        <w:rPr>
          <w:rFonts w:ascii="Cambria" w:hAnsi="Cambria"/>
          <w:sz w:val="24"/>
          <w:szCs w:val="24"/>
          <w:lang w:val="pt-BR"/>
        </w:rPr>
        <w:t>direito humano</w:t>
      </w:r>
      <w:r w:rsidRPr="00B94B28">
        <w:rPr>
          <w:rFonts w:ascii="Cambria" w:hAnsi="Cambria"/>
          <w:sz w:val="24"/>
          <w:szCs w:val="24"/>
          <w:lang w:val="pt-BR"/>
        </w:rPr>
        <w:t xml:space="preserve"> fundamental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, Flávia Piovesan afirma: </w:t>
      </w:r>
    </w:p>
    <w:p w14:paraId="07761409" w14:textId="77777777" w:rsidR="00812B34" w:rsidRPr="00B94B28" w:rsidRDefault="00812B34" w:rsidP="000E0DEF">
      <w:pPr>
        <w:pStyle w:val="NoSpacing1"/>
        <w:spacing w:before="360" w:after="24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Universalidade porque clama pela extensão universal dos direitos humanos, sob a crença de que a condição de pessoa é requisito único para a dignidade e titularidade de direitos. Indivisibilidade porque a garantia dos direitos civis e políticos é condição para a observância dos demais direitos sociais, econômicos e culturais e vice-versa. Quando um deles é violado, os demais também o são. Os direitos humanos compõem assim uma unidade indivisível, interdependente e inter-relacionada, capaz de conjugar o catálogo de direitos civis e políticos ao catálogo de direitos </w:t>
      </w:r>
      <w:r w:rsidR="000E0DEF" w:rsidRPr="00B94B28">
        <w:rPr>
          <w:rFonts w:ascii="Cambria" w:hAnsi="Cambria"/>
          <w:sz w:val="20"/>
          <w:szCs w:val="20"/>
          <w:lang w:val="pt-BR"/>
        </w:rPr>
        <w:t>sociais, econômicos e culturais</w:t>
      </w:r>
      <w:r w:rsidRPr="00B94B28">
        <w:rPr>
          <w:rFonts w:ascii="Cambria" w:hAnsi="Cambria"/>
          <w:sz w:val="20"/>
          <w:szCs w:val="20"/>
          <w:lang w:val="pt-BR"/>
        </w:rPr>
        <w:t>.</w:t>
      </w:r>
      <w:r w:rsidR="000E0DEF" w:rsidRPr="00B94B28">
        <w:rPr>
          <w:rFonts w:ascii="Cambria" w:hAnsi="Cambria"/>
          <w:sz w:val="20"/>
          <w:szCs w:val="20"/>
          <w:lang w:val="pt-BR"/>
        </w:rPr>
        <w:t xml:space="preserve"> (PIOVESAN, Flávia. Direito ao desenvolvimento [III Colóquio Internacional de Direitos Humanos], p. 24)</w:t>
      </w:r>
    </w:p>
    <w:p w14:paraId="57EB4C19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Sob tal perspectiva, a seguridade social, nela incluída a previdência social, conforme art. 193</w:t>
      </w:r>
      <w:r w:rsidR="005551A7" w:rsidRPr="00B94B28">
        <w:rPr>
          <w:rFonts w:ascii="Cambria" w:hAnsi="Cambria"/>
          <w:sz w:val="24"/>
          <w:szCs w:val="24"/>
          <w:lang w:val="pt-BR"/>
        </w:rPr>
        <w:t xml:space="preserve"> da CF/88</w:t>
      </w:r>
      <w:r w:rsidRPr="00B94B28">
        <w:rPr>
          <w:rFonts w:ascii="Cambria" w:hAnsi="Cambria"/>
          <w:sz w:val="24"/>
          <w:szCs w:val="24"/>
          <w:lang w:val="pt-BR"/>
        </w:rPr>
        <w:t xml:space="preserve">, </w:t>
      </w:r>
      <w:r w:rsidRPr="00B94B28">
        <w:rPr>
          <w:rFonts w:ascii="Cambria" w:hAnsi="Cambria"/>
          <w:i/>
          <w:sz w:val="24"/>
          <w:szCs w:val="24"/>
          <w:lang w:val="pt-BR"/>
        </w:rPr>
        <w:t>“tem como base o primado no trabalho, e como objetivo o bem-estar e a justiça sociais”</w:t>
      </w:r>
      <w:r w:rsidR="00E819BD" w:rsidRPr="00B94B28">
        <w:rPr>
          <w:rStyle w:val="Refdenotaderodap"/>
          <w:rFonts w:ascii="Cambria" w:hAnsi="Cambria"/>
          <w:i/>
          <w:sz w:val="24"/>
          <w:szCs w:val="24"/>
          <w:lang w:val="pt-BR"/>
        </w:rPr>
        <w:footnoteReference w:id="8"/>
      </w:r>
      <w:r w:rsidRPr="00B94B28">
        <w:rPr>
          <w:rFonts w:ascii="Cambria" w:hAnsi="Cambria"/>
          <w:sz w:val="24"/>
          <w:szCs w:val="24"/>
          <w:lang w:val="pt-BR"/>
        </w:rPr>
        <w:t>. Tal fundamento se aproxima da pretensão do Welfare State, através da busca do bem estar de seus cidadãos, sendo assim, plausível a intervenção estatal de modo mais incisivo, tornando crível tal expectativa.</w:t>
      </w:r>
    </w:p>
    <w:p w14:paraId="78D34913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De acordo com Wagner Balera e Cristiane Miziara Muss, quanto ao primado do trabalho, </w:t>
      </w:r>
      <w:r w:rsidRPr="00B94B28">
        <w:rPr>
          <w:rFonts w:ascii="Cambria" w:hAnsi="Cambria"/>
          <w:i/>
          <w:sz w:val="24"/>
          <w:szCs w:val="24"/>
          <w:lang w:val="pt-BR"/>
        </w:rPr>
        <w:t>“o art. 193 da CF/1988 coloca o trabalho como base primeira da ordem social. Quer isso significar que o sistema de seguridade social – tendo seu objetivo interligado ao da ordem social – estará pautado em ações que estabeleçam como prioridade o trabalho. O primado do trabalho é o passo fundamental para que sejam alcançados o bem-estar e justiça sociais”</w:t>
      </w:r>
      <w:r w:rsidR="00E819BD" w:rsidRPr="00B94B28">
        <w:rPr>
          <w:rStyle w:val="Refdenotaderodap"/>
          <w:rFonts w:ascii="Cambria" w:hAnsi="Cambria"/>
          <w:i/>
          <w:sz w:val="24"/>
          <w:szCs w:val="24"/>
          <w:lang w:val="pt-BR"/>
        </w:rPr>
        <w:footnoteReference w:id="9"/>
      </w:r>
      <w:r w:rsidRPr="00B94B28">
        <w:rPr>
          <w:rFonts w:ascii="Cambria" w:hAnsi="Cambria"/>
          <w:sz w:val="24"/>
          <w:szCs w:val="24"/>
          <w:lang w:val="pt-BR"/>
        </w:rPr>
        <w:t>.</w:t>
      </w:r>
    </w:p>
    <w:p w14:paraId="5CA7509E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Ainda, ressalta</w:t>
      </w:r>
      <w:r w:rsidR="009168AE" w:rsidRPr="00B94B28">
        <w:rPr>
          <w:rFonts w:ascii="Cambria" w:hAnsi="Cambria"/>
          <w:sz w:val="24"/>
          <w:szCs w:val="24"/>
          <w:lang w:val="pt-BR"/>
        </w:rPr>
        <w:t>m</w:t>
      </w:r>
      <w:r w:rsidRPr="00B94B28">
        <w:rPr>
          <w:rFonts w:ascii="Cambria" w:hAnsi="Cambria"/>
          <w:sz w:val="24"/>
          <w:szCs w:val="24"/>
          <w:lang w:val="pt-BR"/>
        </w:rPr>
        <w:t xml:space="preserve"> Wagner Balera e Cristiane Miziara Muss, no tocante ao ideário do bem-estar e da justiça sociais</w:t>
      </w:r>
      <w:r w:rsidR="009168AE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que </w:t>
      </w:r>
      <w:r w:rsidRPr="00B94B28">
        <w:rPr>
          <w:rFonts w:ascii="Cambria" w:hAnsi="Cambria"/>
          <w:i/>
          <w:sz w:val="24"/>
          <w:szCs w:val="24"/>
          <w:lang w:val="pt-BR"/>
        </w:rPr>
        <w:t>“a incorporação [...] do conceito vigoroso e peculiar à proteção social como o de seguridade social ao texto da Lei Maior respondeu, à época, às expectativas da sociedade organizada de ampliação do estoque de direitos sociais associados à cidadania, traduzindo a sensibilidade do constituinte diante da situação preexistente. O bem-estar e a justiça sociais representam valores supremos da sociedade, merecendo total prioridade. [...] Referida proteção faz com que se atinja a tão almejada justiça real”</w:t>
      </w:r>
      <w:r w:rsidR="009168AE" w:rsidRPr="00B94B28">
        <w:rPr>
          <w:rStyle w:val="Refdenotaderodap"/>
          <w:rFonts w:ascii="Cambria" w:hAnsi="Cambria"/>
          <w:i/>
          <w:sz w:val="24"/>
          <w:szCs w:val="24"/>
          <w:lang w:val="pt-BR"/>
        </w:rPr>
        <w:footnoteReference w:id="10"/>
      </w:r>
      <w:r w:rsidR="00E819BD" w:rsidRPr="00B94B28">
        <w:rPr>
          <w:rFonts w:ascii="Cambria" w:hAnsi="Cambria"/>
          <w:i/>
          <w:sz w:val="24"/>
          <w:szCs w:val="24"/>
          <w:lang w:val="pt-BR"/>
        </w:rPr>
        <w:t>.</w:t>
      </w:r>
    </w:p>
    <w:p w14:paraId="19CC9AD6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Com tal objetivo, a Constituição de 1988, </w:t>
      </w:r>
      <w:r w:rsidR="009168AE" w:rsidRPr="00B94B28">
        <w:rPr>
          <w:rFonts w:ascii="Cambria" w:hAnsi="Cambria"/>
          <w:sz w:val="24"/>
          <w:szCs w:val="24"/>
          <w:lang w:val="pt-BR"/>
        </w:rPr>
        <w:t xml:space="preserve">que </w:t>
      </w:r>
      <w:r w:rsidRPr="00B94B28">
        <w:rPr>
          <w:rFonts w:ascii="Cambria" w:hAnsi="Cambria"/>
          <w:sz w:val="24"/>
          <w:szCs w:val="24"/>
          <w:lang w:val="pt-BR"/>
        </w:rPr>
        <w:t>implantou o sistema de seguridade social, na qualidade de Estado de Seguridade Social, garantiu a proteção universal à sua população (e não mais apenas aos trabalhadores), de modo a assegurar o mínimo necessário à contemplar os fundamento</w:t>
      </w:r>
      <w:r w:rsidR="00E819BD" w:rsidRPr="00B94B28">
        <w:rPr>
          <w:rFonts w:ascii="Cambria" w:hAnsi="Cambria"/>
          <w:sz w:val="24"/>
          <w:szCs w:val="24"/>
          <w:lang w:val="pt-BR"/>
        </w:rPr>
        <w:t>s da dignidade da pessoa humana</w:t>
      </w:r>
      <w:r w:rsidR="009168AE" w:rsidRPr="00B94B28">
        <w:rPr>
          <w:rStyle w:val="Refdenotaderodap"/>
          <w:rFonts w:ascii="Cambria" w:hAnsi="Cambria"/>
          <w:sz w:val="24"/>
          <w:szCs w:val="24"/>
          <w:lang w:val="pt-BR"/>
        </w:rPr>
        <w:footnoteReference w:id="11"/>
      </w:r>
      <w:r w:rsidRPr="00B94B28">
        <w:rPr>
          <w:rFonts w:ascii="Cambria" w:hAnsi="Cambria"/>
          <w:sz w:val="24"/>
          <w:szCs w:val="24"/>
          <w:lang w:val="pt-BR"/>
        </w:rPr>
        <w:t xml:space="preserve">. Conforme afirmação de Wagner Balera e Cristiane Miziara Muss </w:t>
      </w:r>
      <w:r w:rsidRPr="00B94B28">
        <w:rPr>
          <w:rFonts w:ascii="Cambria" w:hAnsi="Cambria"/>
          <w:i/>
          <w:sz w:val="24"/>
          <w:szCs w:val="24"/>
          <w:lang w:val="pt-BR"/>
        </w:rPr>
        <w:t>“a valorização do trabalho surge como condição para a obtenção da dignidade da pessoa humana, identificado como princípio basilar da Constituição Federal de 1988”</w:t>
      </w:r>
      <w:r w:rsidR="009168AE" w:rsidRPr="00B94B28">
        <w:rPr>
          <w:rStyle w:val="Refdenotaderodap"/>
          <w:rFonts w:ascii="Cambria" w:hAnsi="Cambria"/>
          <w:i/>
          <w:sz w:val="24"/>
          <w:szCs w:val="24"/>
          <w:lang w:val="pt-BR"/>
        </w:rPr>
        <w:footnoteReference w:id="12"/>
      </w:r>
      <w:r w:rsidRPr="00B94B28">
        <w:rPr>
          <w:rFonts w:ascii="Cambria" w:hAnsi="Cambria"/>
          <w:i/>
          <w:sz w:val="24"/>
          <w:szCs w:val="24"/>
          <w:lang w:val="pt-BR"/>
        </w:rPr>
        <w:t>.</w:t>
      </w:r>
    </w:p>
    <w:p w14:paraId="595CCAA0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A Constituição tem como garantia “Da Ordem Social”</w:t>
      </w:r>
      <w:r w:rsidR="000075B4" w:rsidRPr="00B94B28">
        <w:rPr>
          <w:rFonts w:ascii="Cambria" w:hAnsi="Cambria"/>
          <w:sz w:val="24"/>
          <w:szCs w:val="24"/>
          <w:lang w:val="pt-BR"/>
        </w:rPr>
        <w:t xml:space="preserve">, </w:t>
      </w:r>
      <w:r w:rsidRPr="00B94B28">
        <w:rPr>
          <w:rFonts w:ascii="Cambria" w:hAnsi="Cambria"/>
          <w:sz w:val="24"/>
          <w:szCs w:val="24"/>
          <w:lang w:val="pt-BR"/>
        </w:rPr>
        <w:t>1 Título, 1 Capítulo e 1 Artigo, ou seja, em que pese somente 1 dispositivo</w:t>
      </w:r>
      <w:r w:rsidR="000075B4" w:rsidRPr="00B94B28">
        <w:rPr>
          <w:rFonts w:ascii="Cambria" w:hAnsi="Cambria"/>
          <w:sz w:val="24"/>
          <w:szCs w:val="24"/>
          <w:lang w:val="pt-BR"/>
        </w:rPr>
        <w:t>, toda</w:t>
      </w:r>
      <w:r w:rsidRPr="00B94B28">
        <w:rPr>
          <w:rFonts w:ascii="Cambria" w:hAnsi="Cambria"/>
          <w:sz w:val="24"/>
          <w:szCs w:val="24"/>
          <w:lang w:val="pt-BR"/>
        </w:rPr>
        <w:t xml:space="preserve"> sua redação é perfeita.</w:t>
      </w:r>
    </w:p>
    <w:p w14:paraId="57D62F85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A redação do art. 193 é tão sabia, que </w:t>
      </w:r>
      <w:r w:rsidR="000075B4" w:rsidRPr="00B94B28">
        <w:rPr>
          <w:rFonts w:ascii="Cambria" w:hAnsi="Cambria"/>
          <w:sz w:val="24"/>
          <w:szCs w:val="24"/>
          <w:lang w:val="pt-BR"/>
        </w:rPr>
        <w:t>caso</w:t>
      </w:r>
      <w:r w:rsidRPr="00B94B28">
        <w:rPr>
          <w:rFonts w:ascii="Cambria" w:hAnsi="Cambria"/>
          <w:sz w:val="24"/>
          <w:szCs w:val="24"/>
          <w:lang w:val="pt-BR"/>
        </w:rPr>
        <w:t xml:space="preserve"> cumprido seu ideal</w:t>
      </w:r>
      <w:r w:rsidR="000075B4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alcançaríamos a verdadeira Ordem Social.</w:t>
      </w:r>
    </w:p>
    <w:p w14:paraId="4EE9E186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O artigo 193 reza: “</w:t>
      </w:r>
      <w:r w:rsidRPr="00B94B28">
        <w:rPr>
          <w:rFonts w:ascii="Cambria" w:hAnsi="Cambria"/>
          <w:i/>
          <w:sz w:val="24"/>
          <w:szCs w:val="24"/>
          <w:lang w:val="pt-BR"/>
        </w:rPr>
        <w:t>A Ordem Social tem como base o primado no trabalho, e como objetivo o bem-estar e a justiça sociais”</w:t>
      </w:r>
      <w:r w:rsidR="000075B4" w:rsidRPr="00B94B28">
        <w:rPr>
          <w:rFonts w:ascii="Cambria" w:hAnsi="Cambria"/>
          <w:i/>
          <w:sz w:val="24"/>
          <w:szCs w:val="24"/>
          <w:lang w:val="pt-BR"/>
        </w:rPr>
        <w:t>.</w:t>
      </w:r>
      <w:r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="000075B4" w:rsidRPr="00B94B28">
        <w:rPr>
          <w:rFonts w:ascii="Cambria" w:hAnsi="Cambria"/>
          <w:sz w:val="24"/>
          <w:szCs w:val="24"/>
          <w:lang w:val="pt-BR"/>
        </w:rPr>
        <w:t>P</w:t>
      </w:r>
      <w:r w:rsidRPr="00B94B28">
        <w:rPr>
          <w:rFonts w:ascii="Cambria" w:hAnsi="Cambria"/>
          <w:sz w:val="24"/>
          <w:szCs w:val="24"/>
          <w:lang w:val="pt-BR"/>
        </w:rPr>
        <w:t xml:space="preserve">ara </w:t>
      </w:r>
      <w:r w:rsidR="000075B4" w:rsidRPr="00B94B28">
        <w:rPr>
          <w:rFonts w:ascii="Cambria" w:hAnsi="Cambria"/>
          <w:sz w:val="24"/>
          <w:szCs w:val="24"/>
          <w:lang w:val="pt-BR"/>
        </w:rPr>
        <w:t xml:space="preserve">melhor </w:t>
      </w:r>
      <w:r w:rsidRPr="00B94B28">
        <w:rPr>
          <w:rFonts w:ascii="Cambria" w:hAnsi="Cambria"/>
          <w:sz w:val="24"/>
          <w:szCs w:val="24"/>
          <w:lang w:val="pt-BR"/>
        </w:rPr>
        <w:t>analisar o dispositivo</w:t>
      </w:r>
      <w:r w:rsidR="000075B4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iremos destacar sua as principais palavras</w:t>
      </w:r>
      <w:r w:rsidR="000075B4" w:rsidRPr="00B94B28">
        <w:rPr>
          <w:rFonts w:ascii="Cambria" w:hAnsi="Cambria"/>
          <w:sz w:val="24"/>
          <w:szCs w:val="24"/>
          <w:lang w:val="pt-BR"/>
        </w:rPr>
        <w:t xml:space="preserve">, quais sejam: </w:t>
      </w:r>
      <w:r w:rsidRPr="00B94B28">
        <w:rPr>
          <w:rFonts w:ascii="Cambria" w:hAnsi="Cambria"/>
          <w:sz w:val="24"/>
          <w:szCs w:val="24"/>
          <w:lang w:val="pt-BR"/>
        </w:rPr>
        <w:t>Ordem Social, Trabalho, Justiça Social e Bem Estar.</w:t>
      </w:r>
    </w:p>
    <w:p w14:paraId="7D7DB435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Interpretando</w:t>
      </w:r>
      <w:r w:rsidR="000B0C5F" w:rsidRPr="00B94B28">
        <w:rPr>
          <w:rFonts w:ascii="Cambria" w:hAnsi="Cambria"/>
          <w:sz w:val="24"/>
          <w:szCs w:val="24"/>
          <w:lang w:val="pt-BR"/>
        </w:rPr>
        <w:t>-se</w:t>
      </w:r>
      <w:r w:rsidRPr="00B94B28">
        <w:rPr>
          <w:rFonts w:ascii="Cambria" w:hAnsi="Cambria"/>
          <w:sz w:val="24"/>
          <w:szCs w:val="24"/>
          <w:lang w:val="pt-BR"/>
        </w:rPr>
        <w:t xml:space="preserve"> o artigo chega</w:t>
      </w:r>
      <w:r w:rsidR="000B0C5F" w:rsidRPr="00B94B28">
        <w:rPr>
          <w:rFonts w:ascii="Cambria" w:hAnsi="Cambria"/>
          <w:sz w:val="24"/>
          <w:szCs w:val="24"/>
          <w:lang w:val="pt-BR"/>
        </w:rPr>
        <w:t>-se</w:t>
      </w:r>
      <w:r w:rsidRPr="00B94B28">
        <w:rPr>
          <w:rFonts w:ascii="Cambria" w:hAnsi="Cambria"/>
          <w:sz w:val="24"/>
          <w:szCs w:val="24"/>
          <w:lang w:val="pt-BR"/>
        </w:rPr>
        <w:t xml:space="preserve"> a conclusão que</w:t>
      </w:r>
      <w:r w:rsidR="000B0C5F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para ocorrer a Ordem Social é necessário o Trabalho</w:t>
      </w:r>
      <w:r w:rsidR="000B0C5F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="000B0C5F" w:rsidRPr="00B94B28">
        <w:rPr>
          <w:rFonts w:ascii="Cambria" w:hAnsi="Cambria"/>
          <w:sz w:val="24"/>
          <w:szCs w:val="24"/>
          <w:lang w:val="pt-BR"/>
        </w:rPr>
        <w:t>assim,</w:t>
      </w:r>
      <w:r w:rsidRPr="00B94B28">
        <w:rPr>
          <w:rFonts w:ascii="Cambria" w:hAnsi="Cambria"/>
          <w:sz w:val="24"/>
          <w:szCs w:val="24"/>
          <w:lang w:val="pt-BR"/>
        </w:rPr>
        <w:t xml:space="preserve"> consequentemente, todos teriam </w:t>
      </w:r>
      <w:r w:rsidR="000B0C5F" w:rsidRPr="00B94B28">
        <w:rPr>
          <w:rFonts w:ascii="Cambria" w:hAnsi="Cambria"/>
          <w:sz w:val="24"/>
          <w:szCs w:val="24"/>
          <w:lang w:val="pt-BR"/>
        </w:rPr>
        <w:t>direito à</w:t>
      </w:r>
      <w:r w:rsidRPr="00B94B28">
        <w:rPr>
          <w:rFonts w:ascii="Cambria" w:hAnsi="Cambria"/>
          <w:sz w:val="24"/>
          <w:szCs w:val="24"/>
          <w:lang w:val="pt-BR"/>
        </w:rPr>
        <w:t xml:space="preserve"> Previdência Social, que está englobada na Justiça Social</w:t>
      </w:r>
      <w:r w:rsidR="000B0C5F" w:rsidRPr="00B94B28">
        <w:rPr>
          <w:rFonts w:ascii="Cambria" w:hAnsi="Cambria"/>
          <w:sz w:val="24"/>
          <w:szCs w:val="24"/>
          <w:lang w:val="pt-BR"/>
        </w:rPr>
        <w:t xml:space="preserve">, </w:t>
      </w:r>
      <w:r w:rsidRPr="00B94B28">
        <w:rPr>
          <w:rFonts w:ascii="Cambria" w:hAnsi="Cambria"/>
          <w:sz w:val="24"/>
          <w:szCs w:val="24"/>
          <w:lang w:val="pt-BR"/>
        </w:rPr>
        <w:t>alcança</w:t>
      </w:r>
      <w:r w:rsidR="000B0C5F" w:rsidRPr="00B94B28">
        <w:rPr>
          <w:rFonts w:ascii="Cambria" w:hAnsi="Cambria"/>
          <w:sz w:val="24"/>
          <w:szCs w:val="24"/>
          <w:lang w:val="pt-BR"/>
        </w:rPr>
        <w:t xml:space="preserve">ndo-se, assim, </w:t>
      </w:r>
      <w:r w:rsidRPr="00B94B28">
        <w:rPr>
          <w:rFonts w:ascii="Cambria" w:hAnsi="Cambria"/>
          <w:sz w:val="24"/>
          <w:szCs w:val="24"/>
          <w:lang w:val="pt-BR"/>
        </w:rPr>
        <w:t>o Bem Estar.</w:t>
      </w:r>
    </w:p>
    <w:p w14:paraId="5A774FFC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Com a extinção do pecúlio, o Trabalho deixou de ser valorizado no aspecto da segurança social – previdência social</w:t>
      </w:r>
      <w:r w:rsidR="00370817" w:rsidRPr="00B94B28">
        <w:rPr>
          <w:rFonts w:ascii="Cambria" w:hAnsi="Cambria"/>
          <w:sz w:val="24"/>
          <w:szCs w:val="24"/>
          <w:lang w:val="pt-BR"/>
        </w:rPr>
        <w:t xml:space="preserve"> –</w:t>
      </w:r>
      <w:r w:rsidRPr="00B94B28">
        <w:rPr>
          <w:rFonts w:ascii="Cambria" w:hAnsi="Cambria"/>
          <w:sz w:val="24"/>
          <w:szCs w:val="24"/>
          <w:lang w:val="pt-BR"/>
        </w:rPr>
        <w:t xml:space="preserve"> pois</w:t>
      </w:r>
      <w:r w:rsidR="00370817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 xml:space="preserve">o segurado trabalha e suas contribuições sociais não lhe dão retorno algum, logo não há o Bem Estar e nem a Justiça Social. </w:t>
      </w:r>
    </w:p>
    <w:p w14:paraId="2E4464C5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Com a revogação do pecúlio, houve não somente essa redução de direito, </w:t>
      </w:r>
      <w:r w:rsidR="00370817" w:rsidRPr="00B94B28">
        <w:rPr>
          <w:rFonts w:ascii="Cambria" w:hAnsi="Cambria"/>
          <w:sz w:val="24"/>
          <w:szCs w:val="24"/>
          <w:lang w:val="pt-BR"/>
        </w:rPr>
        <w:t>como também</w:t>
      </w:r>
      <w:r w:rsidRPr="00B94B28">
        <w:rPr>
          <w:rFonts w:ascii="Cambria" w:hAnsi="Cambria"/>
          <w:sz w:val="24"/>
          <w:szCs w:val="24"/>
          <w:lang w:val="pt-BR"/>
        </w:rPr>
        <w:t xml:space="preserve"> houve uma afronta ao art. 193 da Constituição Federal.</w:t>
      </w:r>
    </w:p>
    <w:p w14:paraId="10DA9477" w14:textId="77777777" w:rsidR="00812B34" w:rsidRPr="00B94B28" w:rsidRDefault="006945B8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Isto porque,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 xml:space="preserve">como </w:t>
      </w:r>
      <w:r w:rsidR="00812B34" w:rsidRPr="00B94B28">
        <w:rPr>
          <w:rFonts w:ascii="Cambria" w:hAnsi="Cambria"/>
          <w:sz w:val="24"/>
          <w:szCs w:val="24"/>
          <w:lang w:val="pt-BR"/>
        </w:rPr>
        <w:t>suas contribuições para nada servem, o Trabalho não está recebendo nenhum Valor no aspecto Social, não tendo Bem Estar algum no caso de acidente, não havendo</w:t>
      </w:r>
      <w:r w:rsidRPr="00B94B28">
        <w:rPr>
          <w:rFonts w:ascii="Cambria" w:hAnsi="Cambria"/>
          <w:sz w:val="24"/>
          <w:szCs w:val="24"/>
          <w:lang w:val="pt-BR"/>
        </w:rPr>
        <w:t>, portanto,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Justiça Social.</w:t>
      </w:r>
    </w:p>
    <w:p w14:paraId="2C7E43DE" w14:textId="77777777" w:rsidR="00812B34" w:rsidRPr="00B94B28" w:rsidRDefault="00C74F03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Logo, é certo que,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tirado todo e qualquer direito previdenciário</w:t>
      </w:r>
      <w:r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="00812B34" w:rsidRPr="00B94B28">
        <w:rPr>
          <w:rFonts w:ascii="Cambria" w:hAnsi="Cambria"/>
          <w:sz w:val="24"/>
          <w:szCs w:val="24"/>
          <w:lang w:val="pt-BR"/>
        </w:rPr>
        <w:t>do trabalhador, aposentado e contribuinte, est</w:t>
      </w:r>
      <w:r w:rsidRPr="00B94B28">
        <w:rPr>
          <w:rFonts w:ascii="Cambria" w:hAnsi="Cambria"/>
          <w:sz w:val="24"/>
          <w:szCs w:val="24"/>
          <w:lang w:val="pt-BR"/>
        </w:rPr>
        <w:t>ar-se-á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ferindo um Direito e Garantia Fundamental, vejamos: </w:t>
      </w:r>
    </w:p>
    <w:p w14:paraId="02FE5CB1" w14:textId="77777777" w:rsidR="00812B34" w:rsidRPr="00B94B28" w:rsidRDefault="00812B34" w:rsidP="00C74F03">
      <w:pPr>
        <w:pStyle w:val="NoSpacing1"/>
        <w:spacing w:before="360" w:after="24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>Dos Direitos e Garantias Fundamentais</w:t>
      </w:r>
    </w:p>
    <w:p w14:paraId="733698E3" w14:textId="77777777" w:rsidR="00812B34" w:rsidRPr="00B94B28" w:rsidRDefault="00812B34" w:rsidP="00C74F03">
      <w:pPr>
        <w:pStyle w:val="NoSpacing1"/>
        <w:spacing w:before="12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Capítulo II - Dos Direitos Sociais </w:t>
      </w:r>
    </w:p>
    <w:p w14:paraId="10942B37" w14:textId="77777777" w:rsidR="00812B34" w:rsidRPr="00B94B28" w:rsidRDefault="00812B34" w:rsidP="00C74F03">
      <w:pPr>
        <w:pStyle w:val="NoSpacing1"/>
        <w:spacing w:before="12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>Art. 6º São direitos sociais a educação, a saúde, o trabalho, a moradia, o lazer, a segurança, a previdência social, a proteção à maternidade e à infância, a assistência aos desamparados, na forma desta Constituição.</w:t>
      </w:r>
    </w:p>
    <w:p w14:paraId="1F4A9302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Também afronta</w:t>
      </w:r>
      <w:r w:rsidR="00C74F03" w:rsidRPr="00B94B28">
        <w:rPr>
          <w:rFonts w:ascii="Cambria" w:hAnsi="Cambria"/>
          <w:sz w:val="24"/>
          <w:szCs w:val="24"/>
          <w:lang w:val="pt-BR"/>
        </w:rPr>
        <w:t>-se</w:t>
      </w:r>
      <w:r w:rsidRPr="00B94B28">
        <w:rPr>
          <w:rFonts w:ascii="Cambria" w:hAnsi="Cambria"/>
          <w:sz w:val="24"/>
          <w:szCs w:val="24"/>
          <w:lang w:val="pt-BR"/>
        </w:rPr>
        <w:t xml:space="preserve"> a Constituição em seu Capítulo II - Dos Direitos Sociais</w:t>
      </w:r>
      <w:r w:rsidR="00C74F03" w:rsidRPr="00B94B28">
        <w:rPr>
          <w:rFonts w:ascii="Cambria" w:hAnsi="Cambria"/>
          <w:sz w:val="24"/>
          <w:szCs w:val="24"/>
          <w:lang w:val="pt-BR"/>
        </w:rPr>
        <w:t>:</w:t>
      </w:r>
      <w:r w:rsidRPr="00B94B28">
        <w:rPr>
          <w:rFonts w:ascii="Cambria" w:hAnsi="Cambria"/>
          <w:sz w:val="24"/>
          <w:szCs w:val="24"/>
          <w:lang w:val="pt-BR"/>
        </w:rPr>
        <w:t xml:space="preserve">      </w:t>
      </w:r>
    </w:p>
    <w:p w14:paraId="0AF665C8" w14:textId="77777777" w:rsidR="00812B34" w:rsidRPr="00B94B28" w:rsidRDefault="00812B34" w:rsidP="00C74F03">
      <w:pPr>
        <w:pStyle w:val="NoSpacing1"/>
        <w:spacing w:before="12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Art. 7º São direitos dos trabalhadores urbanos e rurais, além de outros que visem à melhoria de sua condição social: </w:t>
      </w:r>
    </w:p>
    <w:p w14:paraId="29AB6A05" w14:textId="77777777" w:rsidR="00812B34" w:rsidRPr="00B94B28" w:rsidRDefault="00812B34" w:rsidP="00C74F03">
      <w:pPr>
        <w:pStyle w:val="NoSpacing1"/>
        <w:spacing w:before="12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>[…]</w:t>
      </w:r>
    </w:p>
    <w:p w14:paraId="300F1CC8" w14:textId="77777777" w:rsidR="00812B34" w:rsidRPr="00B94B28" w:rsidRDefault="00812B34" w:rsidP="00C74F03">
      <w:pPr>
        <w:pStyle w:val="NoSpacing1"/>
        <w:spacing w:before="12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XXIV -  aposentadoria; </w:t>
      </w:r>
    </w:p>
    <w:p w14:paraId="4ECFEBC3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Ressalta-se</w:t>
      </w:r>
      <w:r w:rsidR="00C74F03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também</w:t>
      </w:r>
      <w:r w:rsidR="00C74F03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que a redução de direitos sociais, como a extinção de benefícios previdenciários</w:t>
      </w:r>
      <w:r w:rsidR="005E2AB6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com</w:t>
      </w:r>
      <w:r w:rsidR="005E2AB6" w:rsidRPr="00B94B28">
        <w:rPr>
          <w:rFonts w:ascii="Cambria" w:hAnsi="Cambria"/>
          <w:sz w:val="24"/>
          <w:szCs w:val="24"/>
          <w:lang w:val="pt-BR"/>
        </w:rPr>
        <w:t>o</w:t>
      </w:r>
      <w:r w:rsidRPr="00B94B28">
        <w:rPr>
          <w:rFonts w:ascii="Cambria" w:hAnsi="Cambria"/>
          <w:sz w:val="24"/>
          <w:szCs w:val="24"/>
          <w:lang w:val="pt-BR"/>
        </w:rPr>
        <w:t xml:space="preserve"> fez a reforma previdenciária excluindo o pecúlio e outros tantas prestações, vai de encontro o art. 195, § 5º</w:t>
      </w:r>
      <w:r w:rsidR="005E2AB6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da Constituição Federal, conforme a</w:t>
      </w:r>
      <w:r w:rsidR="005E2AB6" w:rsidRPr="00B94B28">
        <w:rPr>
          <w:rFonts w:ascii="Cambria" w:hAnsi="Cambria"/>
          <w:sz w:val="24"/>
          <w:szCs w:val="24"/>
          <w:lang w:val="pt-BR"/>
        </w:rPr>
        <w:t xml:space="preserve"> seguinte</w:t>
      </w:r>
      <w:r w:rsidRPr="00B94B28">
        <w:rPr>
          <w:rFonts w:ascii="Cambria" w:hAnsi="Cambria"/>
          <w:sz w:val="24"/>
          <w:szCs w:val="24"/>
          <w:lang w:val="pt-BR"/>
        </w:rPr>
        <w:t xml:space="preserve"> hermenêutica:</w:t>
      </w:r>
    </w:p>
    <w:p w14:paraId="19948025" w14:textId="77777777" w:rsidR="00A52DAE" w:rsidRPr="00B94B28" w:rsidRDefault="00812B34" w:rsidP="00A52DAE">
      <w:pPr>
        <w:pStyle w:val="NoSpacing1"/>
        <w:spacing w:before="360" w:after="24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 xml:space="preserve">Art. 195 </w:t>
      </w:r>
      <w:r w:rsidR="00A52DAE" w:rsidRPr="00B94B28">
        <w:rPr>
          <w:rFonts w:ascii="Cambria" w:hAnsi="Cambria"/>
          <w:sz w:val="20"/>
          <w:szCs w:val="20"/>
          <w:lang w:val="pt-BR"/>
        </w:rPr>
        <w:t>[</w:t>
      </w:r>
      <w:r w:rsidRPr="00B94B28">
        <w:rPr>
          <w:rFonts w:ascii="Cambria" w:hAnsi="Cambria"/>
          <w:sz w:val="20"/>
          <w:szCs w:val="20"/>
          <w:lang w:val="pt-BR"/>
        </w:rPr>
        <w:t>...</w:t>
      </w:r>
      <w:r w:rsidR="00A52DAE" w:rsidRPr="00B94B28">
        <w:rPr>
          <w:rFonts w:ascii="Cambria" w:hAnsi="Cambria"/>
          <w:sz w:val="20"/>
          <w:szCs w:val="20"/>
          <w:lang w:val="pt-BR"/>
        </w:rPr>
        <w:t>]</w:t>
      </w:r>
    </w:p>
    <w:p w14:paraId="7104B8EC" w14:textId="77777777" w:rsidR="00812B34" w:rsidRPr="00B94B28" w:rsidRDefault="00812B34" w:rsidP="00A52DAE">
      <w:pPr>
        <w:pStyle w:val="NoSpacing1"/>
        <w:spacing w:before="360" w:after="240" w:line="360" w:lineRule="auto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B94B28">
        <w:rPr>
          <w:rFonts w:ascii="Cambria" w:hAnsi="Cambria"/>
          <w:sz w:val="20"/>
          <w:szCs w:val="20"/>
          <w:lang w:val="pt-BR"/>
        </w:rPr>
        <w:t>§ 5º - Nenhum benefício ou serviço da seguridade social poderá ser criado, majorado ou estendido sem a correspondente fonte de custeio total.</w:t>
      </w:r>
    </w:p>
    <w:p w14:paraId="5D371963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Aplicando</w:t>
      </w:r>
      <w:r w:rsidR="00A52DAE" w:rsidRPr="00B94B28">
        <w:rPr>
          <w:rFonts w:ascii="Cambria" w:hAnsi="Cambria"/>
          <w:sz w:val="24"/>
          <w:szCs w:val="24"/>
          <w:lang w:val="pt-BR"/>
        </w:rPr>
        <w:t>-se</w:t>
      </w:r>
      <w:r w:rsidRPr="00B94B28">
        <w:rPr>
          <w:rFonts w:ascii="Cambria" w:hAnsi="Cambria"/>
          <w:sz w:val="24"/>
          <w:szCs w:val="24"/>
          <w:lang w:val="pt-BR"/>
        </w:rPr>
        <w:t xml:space="preserve"> a hermenêutica</w:t>
      </w:r>
      <w:r w:rsidR="00A52DAE" w:rsidRPr="00B94B28">
        <w:rPr>
          <w:rFonts w:ascii="Cambria" w:hAnsi="Cambria"/>
          <w:sz w:val="24"/>
          <w:szCs w:val="24"/>
          <w:lang w:val="pt-BR"/>
        </w:rPr>
        <w:t xml:space="preserve"> e</w:t>
      </w:r>
      <w:r w:rsidRPr="00B94B28">
        <w:rPr>
          <w:rFonts w:ascii="Cambria" w:hAnsi="Cambria"/>
          <w:sz w:val="24"/>
          <w:szCs w:val="24"/>
          <w:lang w:val="pt-BR"/>
        </w:rPr>
        <w:t xml:space="preserve"> utilizando</w:t>
      </w:r>
      <w:r w:rsidR="00A52DAE" w:rsidRPr="00B94B28">
        <w:rPr>
          <w:rFonts w:ascii="Cambria" w:hAnsi="Cambria"/>
          <w:sz w:val="24"/>
          <w:szCs w:val="24"/>
          <w:lang w:val="pt-BR"/>
        </w:rPr>
        <w:t>-se</w:t>
      </w:r>
      <w:r w:rsidRPr="00B94B28">
        <w:rPr>
          <w:rFonts w:ascii="Cambria" w:hAnsi="Cambria"/>
          <w:sz w:val="24"/>
          <w:szCs w:val="24"/>
          <w:lang w:val="pt-BR"/>
        </w:rPr>
        <w:t xml:space="preserve"> a regra da reciprocidade da norma</w:t>
      </w:r>
      <w:r w:rsidR="00A52DAE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podemos afirmar que </w:t>
      </w:r>
      <w:r w:rsidR="00A52DAE" w:rsidRPr="00B94B28">
        <w:rPr>
          <w:rFonts w:ascii="Cambria" w:hAnsi="Cambria"/>
          <w:sz w:val="24"/>
          <w:szCs w:val="24"/>
          <w:lang w:val="pt-BR"/>
        </w:rPr>
        <w:t>n</w:t>
      </w:r>
      <w:r w:rsidRPr="00B94B28">
        <w:rPr>
          <w:rFonts w:ascii="Cambria" w:hAnsi="Cambria"/>
          <w:sz w:val="24"/>
          <w:szCs w:val="24"/>
          <w:lang w:val="pt-BR"/>
        </w:rPr>
        <w:t xml:space="preserve">enhum benefício ou serviço da seguridade social poderá ser criado, majorado ou estendido sem a correspondente fonte de custeio total. </w:t>
      </w:r>
    </w:p>
    <w:p w14:paraId="25D5DB49" w14:textId="77777777" w:rsidR="00812B34" w:rsidRPr="00B94B28" w:rsidRDefault="00A52DAE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Logo, n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enhum benefício ou serviço da seguridade social poderá ser retirado, diminuído ou reduzido sem o ABATIMENTO </w:t>
      </w:r>
      <w:r w:rsidRPr="00B94B28">
        <w:rPr>
          <w:rFonts w:ascii="Cambria" w:hAnsi="Cambria"/>
          <w:sz w:val="24"/>
          <w:szCs w:val="24"/>
          <w:lang w:val="pt-BR"/>
        </w:rPr>
        <w:t xml:space="preserve">da </w:t>
      </w:r>
      <w:r w:rsidR="00812B34" w:rsidRPr="00B94B28">
        <w:rPr>
          <w:rFonts w:ascii="Cambria" w:hAnsi="Cambria"/>
          <w:sz w:val="24"/>
          <w:szCs w:val="24"/>
          <w:lang w:val="pt-BR"/>
        </w:rPr>
        <w:t>correspondente fonte de custeio total.</w:t>
      </w:r>
    </w:p>
    <w:p w14:paraId="184A3DB6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Sabe</w:t>
      </w:r>
      <w:r w:rsidR="00A52DAE" w:rsidRPr="00B94B28">
        <w:rPr>
          <w:rFonts w:ascii="Cambria" w:hAnsi="Cambria"/>
          <w:sz w:val="24"/>
          <w:szCs w:val="24"/>
          <w:lang w:val="pt-BR"/>
        </w:rPr>
        <w:t>-se, ainda,</w:t>
      </w:r>
      <w:r w:rsidRPr="00B94B28">
        <w:rPr>
          <w:rFonts w:ascii="Cambria" w:hAnsi="Cambria"/>
          <w:sz w:val="24"/>
          <w:szCs w:val="24"/>
          <w:lang w:val="pt-BR"/>
        </w:rPr>
        <w:t xml:space="preserve"> que em todas</w:t>
      </w:r>
      <w:r w:rsidR="00A52DAE" w:rsidRPr="00B94B28">
        <w:rPr>
          <w:rFonts w:ascii="Cambria" w:hAnsi="Cambria"/>
          <w:sz w:val="24"/>
          <w:szCs w:val="24"/>
          <w:lang w:val="pt-BR"/>
        </w:rPr>
        <w:t xml:space="preserve"> as</w:t>
      </w:r>
      <w:r w:rsidRPr="00B94B28">
        <w:rPr>
          <w:rFonts w:ascii="Cambria" w:hAnsi="Cambria"/>
          <w:sz w:val="24"/>
          <w:szCs w:val="24"/>
          <w:lang w:val="pt-BR"/>
        </w:rPr>
        <w:t xml:space="preserve"> reformas previdenciárias foram retirado</w:t>
      </w:r>
      <w:r w:rsidR="003E3B2A" w:rsidRPr="00B94B28">
        <w:rPr>
          <w:rFonts w:ascii="Cambria" w:hAnsi="Cambria"/>
          <w:sz w:val="24"/>
          <w:szCs w:val="24"/>
          <w:lang w:val="pt-BR"/>
        </w:rPr>
        <w:t>s</w:t>
      </w:r>
      <w:r w:rsidRPr="00B94B28">
        <w:rPr>
          <w:rFonts w:ascii="Cambria" w:hAnsi="Cambria"/>
          <w:sz w:val="24"/>
          <w:szCs w:val="24"/>
          <w:lang w:val="pt-BR"/>
        </w:rPr>
        <w:t>, diminuído</w:t>
      </w:r>
      <w:r w:rsidR="00A52DAE" w:rsidRPr="00B94B28">
        <w:rPr>
          <w:rFonts w:ascii="Cambria" w:hAnsi="Cambria"/>
          <w:sz w:val="24"/>
          <w:szCs w:val="24"/>
          <w:lang w:val="pt-BR"/>
        </w:rPr>
        <w:t>s</w:t>
      </w:r>
      <w:r w:rsidRPr="00B94B28">
        <w:rPr>
          <w:rFonts w:ascii="Cambria" w:hAnsi="Cambria"/>
          <w:sz w:val="24"/>
          <w:szCs w:val="24"/>
          <w:lang w:val="pt-BR"/>
        </w:rPr>
        <w:t xml:space="preserve"> ou reduzido</w:t>
      </w:r>
      <w:r w:rsidR="00A52DAE" w:rsidRPr="00B94B28">
        <w:rPr>
          <w:rFonts w:ascii="Cambria" w:hAnsi="Cambria"/>
          <w:sz w:val="24"/>
          <w:szCs w:val="24"/>
          <w:lang w:val="pt-BR"/>
        </w:rPr>
        <w:t>s</w:t>
      </w:r>
      <w:r w:rsidRPr="00B94B28">
        <w:rPr>
          <w:rFonts w:ascii="Cambria" w:hAnsi="Cambria"/>
          <w:sz w:val="24"/>
          <w:szCs w:val="24"/>
          <w:lang w:val="pt-BR"/>
        </w:rPr>
        <w:t xml:space="preserve"> benefícios sem </w:t>
      </w:r>
      <w:r w:rsidR="00A52DAE" w:rsidRPr="00B94B28">
        <w:rPr>
          <w:rFonts w:ascii="Cambria" w:hAnsi="Cambria"/>
          <w:sz w:val="24"/>
          <w:szCs w:val="24"/>
          <w:lang w:val="pt-BR"/>
        </w:rPr>
        <w:t>o respectivo</w:t>
      </w:r>
      <w:r w:rsidRPr="00B94B28">
        <w:rPr>
          <w:rFonts w:ascii="Cambria" w:hAnsi="Cambria"/>
          <w:sz w:val="24"/>
          <w:szCs w:val="24"/>
          <w:lang w:val="pt-BR"/>
        </w:rPr>
        <w:t xml:space="preserve"> ABATIMENTO </w:t>
      </w:r>
      <w:r w:rsidR="00A52DAE" w:rsidRPr="00B94B28">
        <w:rPr>
          <w:rFonts w:ascii="Cambria" w:hAnsi="Cambria"/>
          <w:sz w:val="24"/>
          <w:szCs w:val="24"/>
          <w:lang w:val="pt-BR"/>
        </w:rPr>
        <w:t xml:space="preserve">da </w:t>
      </w:r>
      <w:r w:rsidRPr="00B94B28">
        <w:rPr>
          <w:rFonts w:ascii="Cambria" w:hAnsi="Cambria"/>
          <w:sz w:val="24"/>
          <w:szCs w:val="24"/>
          <w:lang w:val="pt-BR"/>
        </w:rPr>
        <w:t>correspondente fonte de custeio total.</w:t>
      </w:r>
    </w:p>
    <w:p w14:paraId="732E3FD0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Desta forma</w:t>
      </w:r>
      <w:r w:rsidR="003E3B2A" w:rsidRPr="00B94B28">
        <w:rPr>
          <w:rFonts w:ascii="Cambria" w:hAnsi="Cambria"/>
          <w:sz w:val="24"/>
          <w:szCs w:val="24"/>
          <w:lang w:val="pt-BR"/>
        </w:rPr>
        <w:t>,</w:t>
      </w:r>
      <w:r w:rsidRPr="00B94B28">
        <w:rPr>
          <w:rFonts w:ascii="Cambria" w:hAnsi="Cambria"/>
          <w:sz w:val="24"/>
          <w:szCs w:val="24"/>
          <w:lang w:val="pt-BR"/>
        </w:rPr>
        <w:t xml:space="preserve"> podemos afirmar que todas as extinções de benefícios do cardápio oferecido pela Lei de Benefícios são inconstitucionais.</w:t>
      </w:r>
    </w:p>
    <w:p w14:paraId="50530074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Assim, já que usurpado o pecúlio, o segurado aposentado que ainda necessita</w:t>
      </w:r>
      <w:r w:rsidR="00C2108D" w:rsidRPr="00B94B28">
        <w:rPr>
          <w:rFonts w:ascii="Cambria" w:hAnsi="Cambria"/>
          <w:sz w:val="24"/>
          <w:szCs w:val="24"/>
          <w:lang w:val="pt-BR"/>
        </w:rPr>
        <w:t>r</w:t>
      </w:r>
      <w:r w:rsidRPr="00B94B28">
        <w:rPr>
          <w:rFonts w:ascii="Cambria" w:hAnsi="Cambria"/>
          <w:sz w:val="24"/>
          <w:szCs w:val="24"/>
          <w:lang w:val="pt-BR"/>
        </w:rPr>
        <w:t xml:space="preserve"> trabalhar e é contribuinte da Previdência Social, deve,</w:t>
      </w:r>
      <w:r w:rsidR="003E3B2A" w:rsidRPr="00B94B28">
        <w:rPr>
          <w:rFonts w:ascii="Cambria" w:hAnsi="Cambria"/>
          <w:sz w:val="24"/>
          <w:szCs w:val="24"/>
          <w:lang w:val="pt-BR"/>
        </w:rPr>
        <w:t xml:space="preserve"> </w:t>
      </w:r>
      <w:r w:rsidRPr="00B94B28">
        <w:rPr>
          <w:rFonts w:ascii="Cambria" w:hAnsi="Cambria"/>
          <w:sz w:val="24"/>
          <w:szCs w:val="24"/>
          <w:lang w:val="pt-BR"/>
        </w:rPr>
        <w:t xml:space="preserve">diante da fundamentação </w:t>
      </w:r>
      <w:r w:rsidR="00C2108D" w:rsidRPr="00B94B28">
        <w:rPr>
          <w:rFonts w:ascii="Cambria" w:hAnsi="Cambria"/>
          <w:sz w:val="24"/>
          <w:szCs w:val="24"/>
          <w:lang w:val="pt-BR"/>
        </w:rPr>
        <w:t xml:space="preserve">acima elencada, poder </w:t>
      </w:r>
      <w:r w:rsidRPr="00B94B28">
        <w:rPr>
          <w:rFonts w:ascii="Cambria" w:hAnsi="Cambria"/>
          <w:sz w:val="24"/>
          <w:szCs w:val="24"/>
          <w:lang w:val="pt-BR"/>
        </w:rPr>
        <w:t>cumula</w:t>
      </w:r>
      <w:r w:rsidR="00C2108D" w:rsidRPr="00B94B28">
        <w:rPr>
          <w:rFonts w:ascii="Cambria" w:hAnsi="Cambria"/>
          <w:sz w:val="24"/>
          <w:szCs w:val="24"/>
          <w:lang w:val="pt-BR"/>
        </w:rPr>
        <w:t>r sua</w:t>
      </w:r>
      <w:r w:rsidRPr="00B94B28">
        <w:rPr>
          <w:rFonts w:ascii="Cambria" w:hAnsi="Cambria"/>
          <w:sz w:val="24"/>
          <w:szCs w:val="24"/>
          <w:lang w:val="pt-BR"/>
        </w:rPr>
        <w:t xml:space="preserve"> aposentadoria com os benefícios por incapacidade.</w:t>
      </w:r>
    </w:p>
    <w:p w14:paraId="1B453F94" w14:textId="77777777" w:rsidR="00812B34" w:rsidRPr="00B94B28" w:rsidRDefault="00812B34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Assim sendo, teríamos resgatado e garantido o valor social do trabalho realizado pelo aposentado, primando pela justiça social e o bem estar do trabalhador que </w:t>
      </w:r>
      <w:r w:rsidR="00483AFD" w:rsidRPr="00B94B28">
        <w:rPr>
          <w:rFonts w:ascii="Cambria" w:hAnsi="Cambria"/>
          <w:sz w:val="24"/>
          <w:szCs w:val="24"/>
          <w:lang w:val="pt-BR"/>
        </w:rPr>
        <w:t>vier a sofrer</w:t>
      </w:r>
      <w:r w:rsidRPr="00B94B28">
        <w:rPr>
          <w:rFonts w:ascii="Cambria" w:hAnsi="Cambria"/>
          <w:sz w:val="24"/>
          <w:szCs w:val="24"/>
          <w:lang w:val="pt-BR"/>
        </w:rPr>
        <w:t xml:space="preserve"> um acidente de trabalho. </w:t>
      </w:r>
    </w:p>
    <w:p w14:paraId="4AA4D7A6" w14:textId="77777777" w:rsidR="00812B34" w:rsidRPr="00B94B28" w:rsidRDefault="00483AFD" w:rsidP="00812B34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Diante do exposto, r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equer </w:t>
      </w:r>
      <w:r w:rsidRPr="00B94B28">
        <w:rPr>
          <w:rFonts w:ascii="Cambria" w:hAnsi="Cambria"/>
          <w:sz w:val="24"/>
          <w:szCs w:val="24"/>
          <w:lang w:val="pt-BR"/>
        </w:rPr>
        <w:t>de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Vossa Excelência a concessão do auxílio-doença ou aposentadoria por invalidez diante do acidente ocorrido com a </w:t>
      </w:r>
      <w:r w:rsidRPr="00B94B28">
        <w:rPr>
          <w:rFonts w:ascii="Cambria" w:hAnsi="Cambria"/>
          <w:sz w:val="24"/>
          <w:szCs w:val="24"/>
          <w:lang w:val="pt-BR"/>
        </w:rPr>
        <w:t xml:space="preserve">Parte 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Autora, sem prejuízo da sua aposentadoria. 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B94B28" w14:paraId="4793893C" w14:textId="77777777" w:rsidTr="00A24EA8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0F1CEB3" w14:textId="77777777" w:rsidR="00E61A9A" w:rsidRPr="00B94B28" w:rsidRDefault="00E61A9A" w:rsidP="007731B5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B94B2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B94B28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B94B28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0204A555" w14:textId="77777777" w:rsidR="001E0277" w:rsidRPr="00B94B28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7475BE3" w14:textId="77777777" w:rsidR="001E0277" w:rsidRPr="00B94B28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579CDB2C" w14:textId="77777777" w:rsidR="001E0277" w:rsidRPr="00B94B28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2. A concessão do benefício d</w:t>
      </w:r>
      <w:r w:rsidR="005617F4" w:rsidRPr="00B94B28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B94B28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603F8B" w:rsidRPr="00B94B28">
        <w:rPr>
          <w:rFonts w:ascii="Cambria" w:hAnsi="Cambria"/>
          <w:sz w:val="24"/>
          <w:szCs w:val="24"/>
          <w:lang w:val="pt-BR"/>
        </w:rPr>
        <w:t>º</w:t>
      </w:r>
      <w:r w:rsidRPr="00B94B28">
        <w:rPr>
          <w:rFonts w:ascii="Cambria" w:hAnsi="Cambria"/>
          <w:sz w:val="24"/>
          <w:szCs w:val="24"/>
          <w:lang w:val="pt-BR"/>
        </w:rPr>
        <w:t xml:space="preserve"> 1.060</w:t>
      </w:r>
      <w:r w:rsidR="00603F8B" w:rsidRPr="00B94B28">
        <w:rPr>
          <w:rFonts w:ascii="Cambria" w:hAnsi="Cambria"/>
          <w:sz w:val="24"/>
          <w:szCs w:val="24"/>
          <w:lang w:val="pt-BR"/>
        </w:rPr>
        <w:t>/50</w:t>
      </w:r>
      <w:r w:rsidRPr="00B94B28">
        <w:rPr>
          <w:rFonts w:ascii="Cambria" w:hAnsi="Cambria"/>
          <w:sz w:val="24"/>
          <w:szCs w:val="24"/>
          <w:lang w:val="pt-BR"/>
        </w:rPr>
        <w:t>;</w:t>
      </w:r>
    </w:p>
    <w:p w14:paraId="3791114D" w14:textId="77777777" w:rsidR="001E0277" w:rsidRPr="00B94B28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5617F4" w:rsidRPr="00B94B28">
        <w:rPr>
          <w:rFonts w:ascii="Cambria" w:hAnsi="Cambria"/>
          <w:sz w:val="24"/>
          <w:szCs w:val="24"/>
          <w:lang w:val="pt-BR"/>
        </w:rPr>
        <w:t xml:space="preserve">do Instituto Nacional do Seguro Social </w:t>
      </w:r>
      <w:r w:rsidRPr="00B94B28">
        <w:rPr>
          <w:rFonts w:ascii="Cambria" w:hAnsi="Cambria"/>
          <w:sz w:val="24"/>
          <w:szCs w:val="24"/>
          <w:lang w:val="pt-BR"/>
        </w:rPr>
        <w:t>para conceder o benefício de auxíli</w:t>
      </w:r>
      <w:r w:rsidR="009148CD" w:rsidRPr="00B94B28">
        <w:rPr>
          <w:rFonts w:ascii="Cambria" w:hAnsi="Cambria"/>
          <w:sz w:val="24"/>
          <w:szCs w:val="24"/>
          <w:lang w:val="pt-BR"/>
        </w:rPr>
        <w:t>o-</w:t>
      </w:r>
      <w:r w:rsidRPr="00B94B28">
        <w:rPr>
          <w:rFonts w:ascii="Cambria" w:hAnsi="Cambria"/>
          <w:sz w:val="24"/>
          <w:szCs w:val="24"/>
          <w:lang w:val="pt-BR"/>
        </w:rPr>
        <w:t>doença</w:t>
      </w:r>
      <w:r w:rsidR="00812B34" w:rsidRPr="00B94B28">
        <w:rPr>
          <w:rFonts w:ascii="Cambria" w:hAnsi="Cambria"/>
          <w:sz w:val="24"/>
          <w:szCs w:val="24"/>
          <w:lang w:val="pt-BR"/>
        </w:rPr>
        <w:t xml:space="preserve"> ou aposentadoria por invalidez, permitindo a cumulatividade com a aposentadoria por tempo de contribuição atualmente pela Parte Autora, desde </w:t>
      </w:r>
      <w:r w:rsidRPr="00B94B28">
        <w:rPr>
          <w:rFonts w:ascii="Cambria" w:hAnsi="Cambria"/>
          <w:sz w:val="24"/>
          <w:szCs w:val="24"/>
          <w:lang w:val="pt-BR"/>
        </w:rPr>
        <w:t xml:space="preserve"> a data do requerimento administrativo ou desde a constatação da incapacidade para atividade habitual, bem como pagar as parcelas atrasadas, monetariamente corrigidas desde o respectivo vencimento e acrescidas de juros moratórios, ambos incidentes até a data do efetivo pagamento;</w:t>
      </w:r>
    </w:p>
    <w:p w14:paraId="535177DC" w14:textId="77777777" w:rsidR="001E0277" w:rsidRPr="00B94B28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5617F4" w:rsidRPr="00B94B28">
        <w:rPr>
          <w:rFonts w:ascii="Cambria" w:hAnsi="Cambria"/>
          <w:sz w:val="24"/>
          <w:szCs w:val="24"/>
          <w:lang w:val="pt-BR"/>
        </w:rPr>
        <w:t xml:space="preserve">do Instituto Nacional do Seguro Social </w:t>
      </w:r>
      <w:r w:rsidRPr="00B94B28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7770184C" w14:textId="77777777" w:rsidR="001E0277" w:rsidRPr="00B94B28" w:rsidRDefault="00010D9E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5</w:t>
      </w:r>
      <w:r w:rsidR="001E0277" w:rsidRPr="00B94B28">
        <w:rPr>
          <w:rFonts w:ascii="Cambria" w:hAnsi="Cambria"/>
          <w:sz w:val="24"/>
          <w:szCs w:val="24"/>
          <w:lang w:val="pt-BR"/>
        </w:rPr>
        <w:t xml:space="preserve">. Requer, ainda, provar o alegado por todos os meios de prova admitidos em direito, especialmente pela via documental anexa e mediante a realização de perícia judicial, caso necessário, com médico especializado na área... </w:t>
      </w:r>
      <w:r w:rsidR="001E0277" w:rsidRPr="00B94B28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</w:t>
      </w:r>
      <w:r w:rsidR="005617F4" w:rsidRPr="00B94B28">
        <w:rPr>
          <w:rFonts w:ascii="Cambria" w:hAnsi="Cambria"/>
          <w:i/>
          <w:color w:val="FF0000"/>
          <w:sz w:val="24"/>
          <w:szCs w:val="24"/>
          <w:lang w:val="pt-BR"/>
        </w:rPr>
        <w:t xml:space="preserve"> com a doença incapacitante da Parte A</w:t>
      </w:r>
      <w:r w:rsidR="001E0277" w:rsidRPr="00B94B28">
        <w:rPr>
          <w:rFonts w:ascii="Cambria" w:hAnsi="Cambria"/>
          <w:i/>
          <w:color w:val="FF0000"/>
          <w:sz w:val="24"/>
          <w:szCs w:val="24"/>
          <w:lang w:val="pt-BR"/>
        </w:rPr>
        <w:t>utora)</w:t>
      </w:r>
      <w:r w:rsidR="001E0277" w:rsidRPr="00B94B28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22611299" w14:textId="77777777" w:rsidR="004C4C7E" w:rsidRPr="00B94B28" w:rsidRDefault="004C4C7E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01133C25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59F712A2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B94B28">
        <w:rPr>
          <w:rFonts w:ascii="Cambria" w:hAnsi="Cambria"/>
          <w:sz w:val="24"/>
          <w:szCs w:val="24"/>
          <w:lang w:val="pt-BR"/>
        </w:rPr>
        <w:t>Pede deferimento.</w:t>
      </w:r>
    </w:p>
    <w:p w14:paraId="7692BDB8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94B28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76854496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1A51B5C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B94B28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661795C6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1D9C8CA" w14:textId="77777777" w:rsidR="00883BB1" w:rsidRPr="00B94B28" w:rsidRDefault="00883BB1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AF8AA87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94B28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00B2B8EA" w14:textId="77777777" w:rsidR="005617F4" w:rsidRPr="00B94B28" w:rsidRDefault="005617F4" w:rsidP="005617F4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B94B28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636CA180" w14:textId="77777777" w:rsidR="001E0277" w:rsidRPr="00B94B28" w:rsidRDefault="001E0277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597CAA0E" w14:textId="77777777" w:rsidR="00FC10FD" w:rsidRPr="00B94B28" w:rsidRDefault="00FC10FD" w:rsidP="001E027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sectPr w:rsidR="00FC10FD" w:rsidRPr="00B94B28" w:rsidSect="00C37C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E1228" w14:textId="77777777" w:rsidR="00C8195A" w:rsidRDefault="00C8195A" w:rsidP="00483CDA">
      <w:r>
        <w:separator/>
      </w:r>
    </w:p>
  </w:endnote>
  <w:endnote w:type="continuationSeparator" w:id="0">
    <w:p w14:paraId="7437AA5D" w14:textId="77777777" w:rsidR="00C8195A" w:rsidRDefault="00C8195A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2ED8F" w14:textId="77777777" w:rsidR="00E819BD" w:rsidRDefault="00E819BD" w:rsidP="00C37CC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3048CF" w14:textId="77777777" w:rsidR="00E819BD" w:rsidRDefault="00E819BD" w:rsidP="00C37C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1514" w14:textId="77777777" w:rsidR="0048389B" w:rsidRDefault="0048389B" w:rsidP="0048389B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28DC6E67" w14:textId="52C9B484" w:rsidR="00E819BD" w:rsidRPr="0048389B" w:rsidRDefault="00E819BD" w:rsidP="0048389B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A156A" w14:textId="77777777" w:rsidR="00B94B28" w:rsidRDefault="00B94B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4B860" w14:textId="77777777" w:rsidR="00C8195A" w:rsidRDefault="00C8195A" w:rsidP="00483CDA">
      <w:r>
        <w:separator/>
      </w:r>
    </w:p>
  </w:footnote>
  <w:footnote w:type="continuationSeparator" w:id="0">
    <w:p w14:paraId="10A39AEE" w14:textId="77777777" w:rsidR="00C8195A" w:rsidRDefault="00C8195A" w:rsidP="00483CDA">
      <w:r>
        <w:continuationSeparator/>
      </w:r>
    </w:p>
  </w:footnote>
  <w:footnote w:id="1">
    <w:p w14:paraId="76741948" w14:textId="77777777" w:rsidR="00E819BD" w:rsidRPr="00AB47D8" w:rsidRDefault="00E819BD" w:rsidP="00D111AC">
      <w:pPr>
        <w:pStyle w:val="Textodenotaderodap"/>
        <w:jc w:val="both"/>
        <w:rPr>
          <w:rFonts w:ascii="Bookman Old Style" w:hAnsi="Bookman Old Style"/>
        </w:rPr>
      </w:pPr>
      <w:r w:rsidRPr="00AB47D8">
        <w:rPr>
          <w:rStyle w:val="Refdenotaderodap"/>
        </w:rPr>
        <w:footnoteRef/>
      </w:r>
      <w:r w:rsidRPr="00AB47D8">
        <w:t xml:space="preserve"> </w:t>
      </w:r>
      <w:r w:rsidRPr="00AB47D8">
        <w:rPr>
          <w:rFonts w:ascii="Bookman Old Style" w:hAnsi="Bookman Old Style"/>
        </w:rPr>
        <w:t>Art. 124. Salvo no caso de direito adquirido, não é permitido o recebimento conjunto dos seguintes benefícios da Previdência Social:</w:t>
      </w:r>
    </w:p>
    <w:p w14:paraId="5EFAD265" w14:textId="77777777" w:rsidR="00E819BD" w:rsidRPr="00AB47D8" w:rsidRDefault="00E819BD" w:rsidP="00D111AC">
      <w:pPr>
        <w:pStyle w:val="Textodenotaderodap"/>
        <w:jc w:val="both"/>
        <w:rPr>
          <w:rFonts w:ascii="Bookman Old Style" w:hAnsi="Bookman Old Style"/>
        </w:rPr>
      </w:pPr>
      <w:r w:rsidRPr="00AB47D8">
        <w:rPr>
          <w:rFonts w:ascii="Bookman Old Style" w:hAnsi="Bookman Old Style"/>
        </w:rPr>
        <w:t xml:space="preserve">I - aposentadoria e auxílio-doença; II - mais de uma aposentadoria; (Redação dada pela Lei nº 9.032, de 1995) III - aposentadoria e abono de permanência em serviço; IV - salário-maternidade e auxílio-doença; (Incluído dada pela Lei nº 9.032, de 1995) V - mais de um auxílio-acidente; (Incluído dada pela Lei nº 9.032, de 1995) VI - mais de uma pensão deixada por cônjuge ou companheiro, ressalvado o direito de opção pela mais vantajosa. (Incluído dada pela Lei nº 9.032, de 1995) </w:t>
      </w:r>
    </w:p>
    <w:p w14:paraId="5766549E" w14:textId="77777777" w:rsidR="00E819BD" w:rsidRPr="00AB47D8" w:rsidRDefault="00E819BD" w:rsidP="00D111AC">
      <w:pPr>
        <w:pStyle w:val="Textodenotaderodap"/>
        <w:jc w:val="both"/>
        <w:rPr>
          <w:rFonts w:ascii="Bookman Old Style" w:hAnsi="Bookman Old Style"/>
        </w:rPr>
      </w:pPr>
      <w:r w:rsidRPr="00AB47D8">
        <w:rPr>
          <w:rFonts w:ascii="Bookman Old Style" w:hAnsi="Bookman Old Style"/>
        </w:rPr>
        <w:t>Parágrafo único. É vedado o recebimento conjunto do seguro-desemprego com qualquer benefício de prestação continuada da Previdência Social, exceto pensão por morte ou auxílio-acidente. (Incluído dada pela Lei nº 9.032, de 1995)</w:t>
      </w:r>
    </w:p>
    <w:p w14:paraId="0BC908C5" w14:textId="77777777" w:rsidR="00E819BD" w:rsidRPr="00AB47D8" w:rsidRDefault="00E819BD" w:rsidP="00D111AC">
      <w:pPr>
        <w:pStyle w:val="Textodenotaderodap"/>
        <w:jc w:val="both"/>
        <w:rPr>
          <w:rFonts w:ascii="Bookman Old Style" w:hAnsi="Bookman Old Style"/>
        </w:rPr>
      </w:pPr>
    </w:p>
  </w:footnote>
  <w:footnote w:id="2">
    <w:p w14:paraId="3A62191A" w14:textId="77777777" w:rsidR="00E819BD" w:rsidRPr="00D111AC" w:rsidRDefault="00E819BD" w:rsidP="00D111AC">
      <w:pPr>
        <w:pStyle w:val="Textodenotaderodap"/>
        <w:jc w:val="both"/>
        <w:rPr>
          <w:rFonts w:ascii="Bookman Old Style" w:hAnsi="Bookman Old Style"/>
        </w:rPr>
      </w:pPr>
      <w:r>
        <w:rPr>
          <w:rStyle w:val="Refdenotaderodap"/>
        </w:rPr>
        <w:footnoteRef/>
      </w:r>
      <w:r>
        <w:t xml:space="preserve"> </w:t>
      </w:r>
      <w:r w:rsidRPr="00AB47D8">
        <w:rPr>
          <w:rFonts w:ascii="Bookman Old Style" w:hAnsi="Bookman Old Style"/>
        </w:rPr>
        <w:t>Decreto 3048/99: Art.167.Salvo no caso de direito adquirido, não é permitido o recebimento conjunto dos seguintes benefícios da previdência social, inclusive quando decorrentes de acidente do trabalho:</w:t>
      </w:r>
      <w:r>
        <w:rPr>
          <w:rFonts w:ascii="Bookman Old Style" w:hAnsi="Bookman Old Style"/>
        </w:rPr>
        <w:t xml:space="preserve"> </w:t>
      </w:r>
      <w:r w:rsidRPr="00D111AC">
        <w:rPr>
          <w:rFonts w:ascii="Bookman Old Style" w:hAnsi="Bookman Old Style"/>
        </w:rPr>
        <w:t>I- aposentadoria com auxílio-doença; II- mais de uma aposentadoria; III- aposentadoria com abono de permanência em serviço; IV- salário-maternidade com auxílio-doença; V- mais de um auxílio-acidente; VI- mais de uma pensão deixada por cônjuge; VII - mais de uma pensão deixada por companheiro ou companheira; VIII - mais de uma pensão deixada por cônjuge e companheiro ou companheira; e IX - auxílio-acidente com qualquer aposentadoria.</w:t>
      </w:r>
    </w:p>
    <w:p w14:paraId="6069C260" w14:textId="77777777" w:rsidR="00E819BD" w:rsidRPr="00D111AC" w:rsidRDefault="00E819BD" w:rsidP="00D111AC">
      <w:pPr>
        <w:pStyle w:val="Textodenotaderodap"/>
        <w:jc w:val="both"/>
        <w:rPr>
          <w:rFonts w:ascii="Bookman Old Style" w:hAnsi="Bookman Old Style"/>
        </w:rPr>
      </w:pPr>
      <w:r w:rsidRPr="00D111AC">
        <w:rPr>
          <w:rFonts w:ascii="Bookman Old Style" w:hAnsi="Bookman Old Style"/>
        </w:rPr>
        <w:t>§ 1º No caso dos incisos VI, VII e VIII é facultado ao dependente optar pela pensão mais vantajosa.</w:t>
      </w:r>
    </w:p>
    <w:p w14:paraId="5452C519" w14:textId="77777777" w:rsidR="00E819BD" w:rsidRPr="00D111AC" w:rsidRDefault="00E819BD" w:rsidP="00D111AC">
      <w:pPr>
        <w:pStyle w:val="Textodenotaderodap"/>
        <w:jc w:val="both"/>
        <w:rPr>
          <w:rFonts w:ascii="Bookman Old Style" w:hAnsi="Bookman Old Style"/>
        </w:rPr>
      </w:pPr>
      <w:r w:rsidRPr="00D111AC">
        <w:rPr>
          <w:rFonts w:ascii="Bookman Old Style" w:hAnsi="Bookman Old Style"/>
        </w:rPr>
        <w:t>§ 2º É vedado o recebimento conjunto do seguro-desemprego com qualquer benefício de prestação continuada da previdência social, exceto pensão por morte, auxílio-reclusão, auxílio-acidente, auxílio-suplementar ou abono de permanência em serviço.</w:t>
      </w:r>
    </w:p>
    <w:p w14:paraId="06604353" w14:textId="77777777" w:rsidR="00E819BD" w:rsidRPr="00D111AC" w:rsidRDefault="00E819BD" w:rsidP="00D111AC">
      <w:pPr>
        <w:pStyle w:val="Textodenotaderodap"/>
        <w:jc w:val="both"/>
        <w:rPr>
          <w:rFonts w:ascii="Bookman Old Style" w:hAnsi="Bookman Old Style"/>
        </w:rPr>
      </w:pPr>
      <w:r w:rsidRPr="00D111AC">
        <w:rPr>
          <w:rFonts w:ascii="Bookman Old Style" w:hAnsi="Bookman Old Style"/>
        </w:rPr>
        <w:t>§ 3º É permitida a acumulação dos benefícios previstos neste Regulamento com o benefício de que trata a Lei nº 7.070, de 20 de dezembro de 1982, ue não poderá ser reduzido em razão de eventual aquisição de capacidade laborativa ou de redução de incapacidade para o trabalho ocorrida após a sua concessão.</w:t>
      </w:r>
    </w:p>
    <w:p w14:paraId="36038891" w14:textId="77777777" w:rsidR="00E819BD" w:rsidRDefault="00E819BD" w:rsidP="00D111AC">
      <w:pPr>
        <w:pStyle w:val="Textodenotaderodap"/>
      </w:pPr>
      <w:r w:rsidRPr="00D111AC">
        <w:rPr>
          <w:rFonts w:ascii="Bookman Old Style" w:hAnsi="Bookman Old Style"/>
        </w:rPr>
        <w:t>§ 4º O segurado recluso, ainda que contribua na forma do § 6º do art. 116, não faz jus aos benefícios de auxílio-doença e de aposentadoria durante a percepção, pelos dependentes, do auxílio-reclusão, permitida a opção, desde que manifestada, também, pelos dependentes, pelo benefício mais vantajoso. (Parágrafo acrescentado pelo Decreto nº 4.729, de 9/06/2003)</w:t>
      </w:r>
    </w:p>
  </w:footnote>
  <w:footnote w:id="3">
    <w:p w14:paraId="409AEC1B" w14:textId="77777777" w:rsidR="00E819BD" w:rsidRPr="00267B0B" w:rsidRDefault="00E819BD">
      <w:pPr>
        <w:pStyle w:val="Textodenotaderodap"/>
        <w:rPr>
          <w:rFonts w:ascii="Bookman Old Style" w:hAnsi="Bookman Old Style"/>
        </w:rPr>
      </w:pPr>
      <w:r w:rsidRPr="00267B0B">
        <w:rPr>
          <w:rStyle w:val="Refdenotaderodap"/>
          <w:rFonts w:ascii="Bookman Old Style" w:hAnsi="Bookman Old Style"/>
        </w:rPr>
        <w:footnoteRef/>
      </w:r>
      <w:r w:rsidRPr="00267B0B">
        <w:rPr>
          <w:rFonts w:ascii="Bookman Old Style" w:hAnsi="Bookman Old Style"/>
        </w:rPr>
        <w:t xml:space="preserve">  Alves. Gustavo Hélio. Auxílio-reclusão: direito dos presos e de seus familiares – São Paulo:Ltr, 2007.</w:t>
      </w:r>
    </w:p>
  </w:footnote>
  <w:footnote w:id="4">
    <w:p w14:paraId="1260A1F3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Style w:val="Refdenotaderodap"/>
          <w:rFonts w:ascii="Bookman Old Style" w:hAnsi="Bookman Old Style"/>
        </w:rPr>
        <w:footnoteRef/>
      </w:r>
      <w:r w:rsidRPr="00267B0B">
        <w:rPr>
          <w:rFonts w:ascii="Bookman Old Style" w:hAnsi="Bookman Old Style"/>
        </w:rPr>
        <w:t>(Revogado dada pela Lei nº 9.129, de 1995) Art. 81. Serão devidos pecúlios:</w:t>
      </w:r>
    </w:p>
    <w:p w14:paraId="2031AE76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I - ao segurado que se incapacitar para o trabalho antes de ter completado o período de carência;</w:t>
      </w:r>
    </w:p>
    <w:p w14:paraId="2CFEADC6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II - ao segurado aposentado por idade ou por tempo de serviço pelo Regime Geral de Previdência Social que voltar a exercer atividade abrangida pelo mesmo, quando dela se afastar;</w:t>
      </w:r>
    </w:p>
    <w:p w14:paraId="415D54A7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III - ao segurado ou a seus dependentes, em caso de invalidez ou morte decorrente de acidente do trabalho.</w:t>
      </w:r>
    </w:p>
    <w:p w14:paraId="34856EB3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Art. 82. No caso dos incisos I e II do art. 81, o pecúlio consistirá em pagamento único de valor correspondente à soma das importâncias relativas às contribuições do segurado, remuneradas de acordo com o índice de remuneração básica dos depósitos de poupança com data de aniversário no dia primeiro</w:t>
      </w:r>
    </w:p>
    <w:p w14:paraId="7DF48F4E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Art. 83. No caso do inciso III do art. 81, o pecúlio consistirá em um pagamento único de 75% (setenta e cinco por cento) do limite máximo do salário-de-contribuição, no caso de invalidez e de 150% (cento e cinqüenta por cento) desse mesmo limite, no caso de morte.</w:t>
      </w:r>
    </w:p>
    <w:p w14:paraId="2A2AB213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Art. 84. O segurado aposentado que receber pecúlio, na forma do art. 82, e voltar a exercer atividade abrangida pelo Regime Geral de Previdência Social somente poderá levantar o novo pecúlio após 36 (trinta e seis) meses contados da nova filiação</w:t>
      </w:r>
    </w:p>
    <w:p w14:paraId="42FE5DCA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Art. 85. O disposto no art. 82 aplica-se a contar da data de entrada em vigor desta Lei, observada, com relação às contribuições anteriores, a legislação vigente à época de seu recolhimento.</w:t>
      </w:r>
    </w:p>
  </w:footnote>
  <w:footnote w:id="5">
    <w:p w14:paraId="3360F4E3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Style w:val="Refdenotaderodap"/>
          <w:rFonts w:ascii="Bookman Old Style" w:hAnsi="Bookman Old Style"/>
        </w:rPr>
        <w:footnoteRef/>
      </w:r>
      <w:r w:rsidRPr="00267B0B">
        <w:rPr>
          <w:rFonts w:ascii="Bookman Old Style" w:hAnsi="Bookman Old Style"/>
        </w:rPr>
        <w:t xml:space="preserve"> Art. 87. (Revogado pela Lei nº 8.870, de 1994)</w:t>
      </w:r>
    </w:p>
    <w:p w14:paraId="299F6E86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Redação anterior:</w:t>
      </w:r>
    </w:p>
    <w:p w14:paraId="645FDE26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Art. 87. O segurado que, tendo direito à aposentadoria por tempo de serviço, optar pelo prosseguimento na atividade, fará jus ao abono de permanência em serviço, mensal, correspondendo a 25% (vinte e cinco por cento) dessa aposentadoria para o segurado com 35 (trinta e cinco) anos ou mais de serviço e para a segurada com 30 (trinta) anos ou mais de serviço.</w:t>
      </w:r>
    </w:p>
    <w:p w14:paraId="4CDA3EFB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Fonts w:ascii="Bookman Old Style" w:hAnsi="Bookman Old Style"/>
        </w:rPr>
        <w:t>Parágrafo único. (Revogado pela Lei nº 8.870, de 1994)</w:t>
      </w:r>
    </w:p>
    <w:p w14:paraId="6BAF0197" w14:textId="77777777" w:rsidR="00E819BD" w:rsidRDefault="00E819BD" w:rsidP="00267B0B">
      <w:pPr>
        <w:pStyle w:val="Textodenotaderodap"/>
        <w:jc w:val="both"/>
      </w:pPr>
      <w:r w:rsidRPr="00267B0B">
        <w:rPr>
          <w:rFonts w:ascii="Bookman Old Style" w:hAnsi="Bookman Old Style"/>
        </w:rPr>
        <w:t>Parágrafo único. O abono de permanência em serviço será devido a contar da data de entrada do requerimento, não variará de acordo com a evolução do salário-de-contribuição do segurado, será reajustado na forma dos demais benefícios e não se incorporará, para qualquer efeito, à aposentadoria ou à pensão.</w:t>
      </w:r>
    </w:p>
  </w:footnote>
  <w:footnote w:id="6">
    <w:p w14:paraId="33DCF8F7" w14:textId="77777777" w:rsidR="00E819BD" w:rsidRPr="00267B0B" w:rsidRDefault="00E819BD" w:rsidP="00267B0B">
      <w:pPr>
        <w:pStyle w:val="Textodenotaderodap"/>
        <w:jc w:val="both"/>
        <w:rPr>
          <w:rFonts w:ascii="Bookman Old Style" w:hAnsi="Bookman Old Style"/>
        </w:rPr>
      </w:pPr>
      <w:r w:rsidRPr="00267B0B">
        <w:rPr>
          <w:rStyle w:val="Refdenotaderodap"/>
          <w:rFonts w:ascii="Bookman Old Style" w:hAnsi="Bookman Old Style"/>
        </w:rPr>
        <w:footnoteRef/>
      </w:r>
      <w:r w:rsidRPr="00267B0B">
        <w:rPr>
          <w:rFonts w:ascii="Bookman Old Style" w:hAnsi="Bookman Old Style"/>
        </w:rPr>
        <w:t xml:space="preserve"> Alves. Gustavo Hélio. Auxílio-reclusão: direito dos presos e de seus familiares – São Paulo:Ltr, 2007. Pag. 107.</w:t>
      </w:r>
    </w:p>
  </w:footnote>
  <w:footnote w:id="7">
    <w:p w14:paraId="3F47DFFE" w14:textId="77777777" w:rsidR="00E819BD" w:rsidRDefault="00E819BD" w:rsidP="00267B0B">
      <w:pPr>
        <w:pStyle w:val="Textodenotaderodap"/>
        <w:jc w:val="both"/>
      </w:pPr>
      <w:r w:rsidRPr="00267B0B">
        <w:rPr>
          <w:rStyle w:val="Refdenotaderodap"/>
          <w:rFonts w:ascii="Bookman Old Style" w:hAnsi="Bookman Old Style"/>
        </w:rPr>
        <w:footnoteRef/>
      </w:r>
      <w:r w:rsidRPr="00267B0B">
        <w:rPr>
          <w:rFonts w:ascii="Bookman Old Style" w:hAnsi="Bookman Old Style"/>
        </w:rPr>
        <w:t xml:space="preserve"> Alves. Gustavo Hélio. Auxílio-reclusão: direito dos presos e de seus familiares – São Paulo:Ltr, 2007. Pag. 106.</w:t>
      </w:r>
    </w:p>
  </w:footnote>
  <w:footnote w:id="8">
    <w:p w14:paraId="4368D8F5" w14:textId="77777777" w:rsidR="00E819BD" w:rsidRPr="009168AE" w:rsidRDefault="00E819BD" w:rsidP="009168AE">
      <w:pPr>
        <w:pStyle w:val="Textodenotaderodap"/>
        <w:jc w:val="both"/>
        <w:rPr>
          <w:rFonts w:ascii="Bookman Old Style" w:hAnsi="Bookman Old Style"/>
        </w:rPr>
      </w:pPr>
      <w:r w:rsidRPr="009168AE">
        <w:rPr>
          <w:rStyle w:val="Refdenotaderodap"/>
          <w:rFonts w:ascii="Bookman Old Style" w:hAnsi="Bookman Old Style"/>
        </w:rPr>
        <w:footnoteRef/>
      </w:r>
      <w:r w:rsidRPr="009168AE">
        <w:rPr>
          <w:rFonts w:ascii="Bookman Old Style" w:hAnsi="Bookman Old Style"/>
        </w:rPr>
        <w:t xml:space="preserve"> BRASIL. Constituição (1988). Constituição da República Federativa do Brasil. Brasília, DF: Senado, 1988. “Art. 193. A ordem social tem como base o primado do trabalho, e como objetivo o bem-estar e a justiça sociais”.</w:t>
      </w:r>
    </w:p>
  </w:footnote>
  <w:footnote w:id="9">
    <w:p w14:paraId="285805FF" w14:textId="77777777" w:rsidR="009168AE" w:rsidRPr="009168AE" w:rsidRDefault="00E819BD" w:rsidP="009168AE">
      <w:pPr>
        <w:pStyle w:val="Textodenotaderodap"/>
        <w:jc w:val="both"/>
        <w:rPr>
          <w:rFonts w:ascii="Bookman Old Style" w:hAnsi="Bookman Old Style"/>
        </w:rPr>
      </w:pPr>
      <w:r w:rsidRPr="009168AE">
        <w:rPr>
          <w:rStyle w:val="Refdenotaderodap"/>
          <w:rFonts w:ascii="Bookman Old Style" w:hAnsi="Bookman Old Style"/>
        </w:rPr>
        <w:footnoteRef/>
      </w:r>
      <w:r w:rsidRPr="009168AE">
        <w:rPr>
          <w:rFonts w:ascii="Bookman Old Style" w:hAnsi="Bookman Old Style"/>
        </w:rPr>
        <w:t xml:space="preserve"> BALERA, Wagner; Cristiane Miziara Mussi. Direito previdenciário: série concursos públicos. São Paulo: Método, 2008, p. 36.</w:t>
      </w:r>
    </w:p>
  </w:footnote>
  <w:footnote w:id="10">
    <w:p w14:paraId="53EADD0E" w14:textId="77777777" w:rsidR="009168AE" w:rsidRDefault="009168AE" w:rsidP="009168AE">
      <w:pPr>
        <w:pStyle w:val="Textodenotaderodap"/>
        <w:jc w:val="both"/>
      </w:pPr>
      <w:r w:rsidRPr="009168AE">
        <w:rPr>
          <w:rStyle w:val="Refdenotaderodap"/>
          <w:rFonts w:ascii="Bookman Old Style" w:hAnsi="Bookman Old Style"/>
        </w:rPr>
        <w:footnoteRef/>
      </w:r>
      <w:r w:rsidRPr="009168AE">
        <w:rPr>
          <w:rFonts w:ascii="Bookman Old Style" w:hAnsi="Bookman Old Style"/>
        </w:rPr>
        <w:t xml:space="preserve"> BALERA, Wagner; Cristiane Miziara Mussi. Direito previdenciário: série concursos públicos. São Paulo: Método, 2008, p. 36.</w:t>
      </w:r>
    </w:p>
  </w:footnote>
  <w:footnote w:id="11">
    <w:p w14:paraId="742F3E9F" w14:textId="77777777" w:rsidR="009168AE" w:rsidRPr="009168AE" w:rsidRDefault="009168AE" w:rsidP="009168AE">
      <w:pPr>
        <w:pStyle w:val="Textodenotaderodap"/>
        <w:jc w:val="both"/>
        <w:rPr>
          <w:rFonts w:ascii="Bookman Old Style" w:hAnsi="Bookman Old Style"/>
        </w:rPr>
      </w:pPr>
      <w:r w:rsidRPr="009168AE">
        <w:rPr>
          <w:rStyle w:val="Refdenotaderodap"/>
          <w:rFonts w:ascii="Bookman Old Style" w:hAnsi="Bookman Old Style"/>
        </w:rPr>
        <w:footnoteRef/>
      </w:r>
      <w:r w:rsidRPr="009168AE">
        <w:rPr>
          <w:rFonts w:ascii="Bookman Old Style" w:hAnsi="Bookman Old Style"/>
        </w:rPr>
        <w:t xml:space="preserve"> HORVATH JÚNIOR, Miguel. Direito previdenciário. 7. ed. São Paulo: Quartier Latin, 2008, p. 51-52.</w:t>
      </w:r>
    </w:p>
  </w:footnote>
  <w:footnote w:id="12">
    <w:p w14:paraId="5382401D" w14:textId="77777777" w:rsidR="009168AE" w:rsidRDefault="009168AE" w:rsidP="009168AE">
      <w:pPr>
        <w:pStyle w:val="Textodenotaderodap"/>
        <w:jc w:val="both"/>
      </w:pPr>
      <w:r w:rsidRPr="009168AE">
        <w:rPr>
          <w:rStyle w:val="Refdenotaderodap"/>
          <w:rFonts w:ascii="Bookman Old Style" w:hAnsi="Bookman Old Style"/>
        </w:rPr>
        <w:footnoteRef/>
      </w:r>
      <w:r w:rsidRPr="009168AE">
        <w:rPr>
          <w:rFonts w:ascii="Bookman Old Style" w:hAnsi="Bookman Old Style"/>
        </w:rPr>
        <w:t xml:space="preserve"> BALERA, Wagner; Cristiane Miziara Mussi. Direito previdenciário: série concursos públicos. São Paulo: Método, 2008, p. 36.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EB5C8" w14:textId="77777777" w:rsidR="00B94B28" w:rsidRDefault="00B94B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E4D53" w14:textId="77777777" w:rsidR="0048389B" w:rsidRDefault="0048389B" w:rsidP="0048389B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1D38D982" w14:textId="35EC560F" w:rsidR="00E819BD" w:rsidRPr="0048389B" w:rsidRDefault="00E819BD" w:rsidP="0048389B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641E7" w14:textId="77777777" w:rsidR="00B94B28" w:rsidRDefault="00B94B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22E97"/>
    <w:multiLevelType w:val="hybridMultilevel"/>
    <w:tmpl w:val="91446AC8"/>
    <w:lvl w:ilvl="0" w:tplc="FFD63D78">
      <w:start w:val="1"/>
      <w:numFmt w:val="upperRoman"/>
      <w:lvlText w:val="%1-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45714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0340D"/>
    <w:rsid w:val="000075B4"/>
    <w:rsid w:val="00010D9E"/>
    <w:rsid w:val="00035AFA"/>
    <w:rsid w:val="00047E4F"/>
    <w:rsid w:val="00067A63"/>
    <w:rsid w:val="000B0C5F"/>
    <w:rsid w:val="000D588C"/>
    <w:rsid w:val="000E0DEF"/>
    <w:rsid w:val="000E407E"/>
    <w:rsid w:val="00105C7F"/>
    <w:rsid w:val="001107FF"/>
    <w:rsid w:val="00116380"/>
    <w:rsid w:val="001313A5"/>
    <w:rsid w:val="00143A8E"/>
    <w:rsid w:val="00147866"/>
    <w:rsid w:val="00163B42"/>
    <w:rsid w:val="0019382C"/>
    <w:rsid w:val="001B0E5A"/>
    <w:rsid w:val="001C7A7F"/>
    <w:rsid w:val="001E0134"/>
    <w:rsid w:val="001E0277"/>
    <w:rsid w:val="00202F9A"/>
    <w:rsid w:val="00267B0B"/>
    <w:rsid w:val="002938B8"/>
    <w:rsid w:val="002D4075"/>
    <w:rsid w:val="00300616"/>
    <w:rsid w:val="0032064E"/>
    <w:rsid w:val="00370817"/>
    <w:rsid w:val="003A11D6"/>
    <w:rsid w:val="003C3A4F"/>
    <w:rsid w:val="003D4E2C"/>
    <w:rsid w:val="003E3B2A"/>
    <w:rsid w:val="00445BA7"/>
    <w:rsid w:val="0048389B"/>
    <w:rsid w:val="00483AFD"/>
    <w:rsid w:val="00483CDA"/>
    <w:rsid w:val="00492D29"/>
    <w:rsid w:val="004C1B1C"/>
    <w:rsid w:val="004C4C7E"/>
    <w:rsid w:val="005551A7"/>
    <w:rsid w:val="00556406"/>
    <w:rsid w:val="005617F4"/>
    <w:rsid w:val="00566F29"/>
    <w:rsid w:val="005A273D"/>
    <w:rsid w:val="005E2AB6"/>
    <w:rsid w:val="00603F8B"/>
    <w:rsid w:val="006130BD"/>
    <w:rsid w:val="00632D20"/>
    <w:rsid w:val="0067778F"/>
    <w:rsid w:val="00685158"/>
    <w:rsid w:val="006945B8"/>
    <w:rsid w:val="007731B5"/>
    <w:rsid w:val="007B7A86"/>
    <w:rsid w:val="007D7511"/>
    <w:rsid w:val="00803A5F"/>
    <w:rsid w:val="00812B34"/>
    <w:rsid w:val="00835C8A"/>
    <w:rsid w:val="00883BB1"/>
    <w:rsid w:val="00884591"/>
    <w:rsid w:val="008A1F40"/>
    <w:rsid w:val="009148CD"/>
    <w:rsid w:val="009168AE"/>
    <w:rsid w:val="009F2463"/>
    <w:rsid w:val="00A13013"/>
    <w:rsid w:val="00A24EA8"/>
    <w:rsid w:val="00A30830"/>
    <w:rsid w:val="00A4265F"/>
    <w:rsid w:val="00A52DAE"/>
    <w:rsid w:val="00A6523D"/>
    <w:rsid w:val="00AB47D8"/>
    <w:rsid w:val="00B03A06"/>
    <w:rsid w:val="00B71FBD"/>
    <w:rsid w:val="00B94B28"/>
    <w:rsid w:val="00BE6002"/>
    <w:rsid w:val="00C038A0"/>
    <w:rsid w:val="00C2108D"/>
    <w:rsid w:val="00C37CCB"/>
    <w:rsid w:val="00C5606A"/>
    <w:rsid w:val="00C74F03"/>
    <w:rsid w:val="00C8195A"/>
    <w:rsid w:val="00CD0FEF"/>
    <w:rsid w:val="00CE6576"/>
    <w:rsid w:val="00CF1F5B"/>
    <w:rsid w:val="00D111AC"/>
    <w:rsid w:val="00D20040"/>
    <w:rsid w:val="00D22488"/>
    <w:rsid w:val="00D53DCA"/>
    <w:rsid w:val="00D86EF7"/>
    <w:rsid w:val="00DA5782"/>
    <w:rsid w:val="00DE5D60"/>
    <w:rsid w:val="00E054DB"/>
    <w:rsid w:val="00E159DE"/>
    <w:rsid w:val="00E33E57"/>
    <w:rsid w:val="00E43F77"/>
    <w:rsid w:val="00E61A9A"/>
    <w:rsid w:val="00E819BD"/>
    <w:rsid w:val="00EA51DB"/>
    <w:rsid w:val="00EE3F97"/>
    <w:rsid w:val="00EF4613"/>
    <w:rsid w:val="00EF6FCC"/>
    <w:rsid w:val="00F66270"/>
    <w:rsid w:val="00F871E9"/>
    <w:rsid w:val="00FB40A9"/>
    <w:rsid w:val="00FB67AF"/>
    <w:rsid w:val="00FC10FD"/>
    <w:rsid w:val="00FD2CB5"/>
    <w:rsid w:val="00FE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734BB340"/>
  <w15:chartTrackingRefBased/>
  <w15:docId w15:val="{4271DA97-E0DD-4103-B40F-BD222932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">
    <w:name w:val="g"/>
    <w:basedOn w:val="Normal"/>
    <w:rsid w:val="005617F4"/>
    <w:pPr>
      <w:spacing w:before="100" w:beforeAutospacing="1" w:after="100" w:afterAutospacing="1"/>
    </w:pPr>
    <w:rPr>
      <w:rFonts w:eastAsia="Times New Roman"/>
    </w:rPr>
  </w:style>
  <w:style w:type="character" w:customStyle="1" w:styleId="PargrafoChar">
    <w:name w:val="Parágrafo Char"/>
    <w:link w:val="Pargrafo"/>
    <w:locked/>
    <w:rsid w:val="005617F4"/>
    <w:rPr>
      <w:rFonts w:ascii="Arial" w:hAnsi="Arial" w:cs="Arial"/>
      <w:szCs w:val="24"/>
    </w:rPr>
  </w:style>
  <w:style w:type="paragraph" w:customStyle="1" w:styleId="Pargrafo">
    <w:name w:val="Parágrafo"/>
    <w:basedOn w:val="Normal"/>
    <w:link w:val="PargrafoChar"/>
    <w:rsid w:val="005617F4"/>
    <w:pPr>
      <w:spacing w:before="120" w:after="120"/>
      <w:ind w:firstLine="1418"/>
      <w:jc w:val="both"/>
    </w:pPr>
    <w:rPr>
      <w:rFonts w:ascii="Arial" w:hAnsi="Arial" w:cs="Arial"/>
      <w:sz w:val="22"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47D8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AB47D8"/>
    <w:rPr>
      <w:rFonts w:ascii="Times New Roman" w:hAnsi="Times New Roman"/>
    </w:rPr>
  </w:style>
  <w:style w:type="character" w:styleId="Refdenotaderodap">
    <w:name w:val="footnote reference"/>
    <w:uiPriority w:val="99"/>
    <w:semiHidden/>
    <w:unhideWhenUsed/>
    <w:rsid w:val="00AB47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831BB-5602-4832-B979-CB337A692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2811</Words>
  <Characters>15184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