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034EE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340" w:line="246" w:lineRule="atLeast"/>
        <w:ind w:firstLine="360"/>
        <w:jc w:val="both"/>
        <w:rPr>
          <w:rFonts w:ascii="Cambria" w:hAnsi="Cambria" w:cs="Times"/>
          <w:sz w:val="22"/>
          <w:szCs w:val="22"/>
        </w:rPr>
      </w:pPr>
    </w:p>
    <w:p w14:paraId="6BBB7689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340" w:line="246" w:lineRule="atLeast"/>
        <w:ind w:firstLine="360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Esfera Processual Civil</w:t>
      </w:r>
    </w:p>
    <w:p w14:paraId="11BF4B13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340" w:line="246" w:lineRule="atLeast"/>
        <w:ind w:left="360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Liquidação de Sentença - Por cálculo do exeqüente - Modelo I</w:t>
      </w:r>
    </w:p>
    <w:p w14:paraId="72AFE18E" w14:textId="77777777" w:rsidR="008568C9" w:rsidRPr="00E42B7C" w:rsidRDefault="008568C9">
      <w:pPr>
        <w:widowControl w:val="0"/>
        <w:tabs>
          <w:tab w:val="left" w:pos="595"/>
        </w:tabs>
        <w:autoSpaceDE w:val="0"/>
        <w:autoSpaceDN w:val="0"/>
        <w:adjustRightInd w:val="0"/>
        <w:spacing w:before="28" w:after="113" w:line="236" w:lineRule="atLeast"/>
        <w:ind w:left="595" w:hanging="595"/>
        <w:jc w:val="center"/>
        <w:rPr>
          <w:rFonts w:ascii="Cambria" w:hAnsi="Cambria" w:cs="Times"/>
          <w:b/>
          <w:bCs/>
          <w:caps/>
          <w:sz w:val="22"/>
          <w:szCs w:val="22"/>
        </w:rPr>
      </w:pPr>
      <w:r w:rsidRPr="00E42B7C">
        <w:rPr>
          <w:rFonts w:ascii="Cambria" w:hAnsi="Cambria" w:cs="Times"/>
          <w:b/>
          <w:bCs/>
          <w:caps/>
          <w:sz w:val="22"/>
          <w:szCs w:val="22"/>
        </w:rPr>
        <w:t xml:space="preserve">LIQUIDAÇÃO DE SENTENÇA POR </w:t>
      </w:r>
      <w:r w:rsidRPr="00E42B7C">
        <w:rPr>
          <w:rFonts w:ascii="Cambria" w:hAnsi="Cambria" w:cs="Times"/>
          <w:b/>
          <w:bCs/>
          <w:caps/>
          <w:sz w:val="22"/>
          <w:szCs w:val="22"/>
        </w:rPr>
        <w:tab/>
        <w:t>CÁLCULO DO EXEQÜENTE (CREDOR)</w:t>
      </w:r>
    </w:p>
    <w:p w14:paraId="606CF3A1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sz w:val="22"/>
          <w:szCs w:val="22"/>
        </w:rPr>
      </w:pPr>
    </w:p>
    <w:p w14:paraId="4ECB48D2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Excelentíssimo Senhor Doutor Juiz de Direito da Comarca de ........</w:t>
      </w:r>
    </w:p>
    <w:p w14:paraId="67B57841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sz w:val="22"/>
          <w:szCs w:val="22"/>
        </w:rPr>
      </w:pPr>
    </w:p>
    <w:p w14:paraId="37D338E5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i/>
          <w:iCs/>
          <w:sz w:val="22"/>
          <w:szCs w:val="22"/>
        </w:rPr>
        <w:t>Ref</w:t>
      </w:r>
      <w:r w:rsidRPr="00E42B7C">
        <w:rPr>
          <w:rFonts w:ascii="Cambria" w:hAnsi="Cambria" w:cs="Times"/>
          <w:sz w:val="22"/>
          <w:szCs w:val="22"/>
        </w:rPr>
        <w:t xml:space="preserve">. - </w:t>
      </w:r>
      <w:r w:rsidRPr="00E42B7C">
        <w:rPr>
          <w:rFonts w:ascii="Cambria" w:hAnsi="Cambria" w:cs="Times"/>
          <w:i/>
          <w:iCs/>
          <w:sz w:val="22"/>
          <w:szCs w:val="22"/>
        </w:rPr>
        <w:t>Proc. n. ....../95</w:t>
      </w:r>
    </w:p>
    <w:p w14:paraId="3D3A7685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i/>
          <w:iCs/>
          <w:sz w:val="22"/>
          <w:szCs w:val="22"/>
        </w:rPr>
      </w:pPr>
      <w:r w:rsidRPr="00E42B7C">
        <w:rPr>
          <w:rFonts w:ascii="Cambria" w:hAnsi="Cambria" w:cs="Times"/>
          <w:i/>
          <w:iCs/>
          <w:sz w:val="22"/>
          <w:szCs w:val="22"/>
        </w:rPr>
        <w:t>Rito: Sumário</w:t>
      </w:r>
    </w:p>
    <w:p w14:paraId="06E1912E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sz w:val="22"/>
          <w:szCs w:val="22"/>
        </w:rPr>
      </w:pPr>
    </w:p>
    <w:p w14:paraId="168B426B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Fulano de Tal, abaixo representado por seu procurador, vem, respeitosamente, nos Autos em destaque, em que contende com ....., com a finalidade de requerer a Vossa Excelência a liquidação da sentença, instruindo o pedido com a chamada "memória discriminada e atualizada dos cálculos" de liquidação, na forma preceituada no art. 475-B do CPC, possibilitando, de tal sorte, o cumprimento da sentença, segundo as regras do art. 475-J do CPC.</w:t>
      </w:r>
    </w:p>
    <w:p w14:paraId="777FB8E4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Termos em que</w:t>
      </w:r>
    </w:p>
    <w:p w14:paraId="79E5019B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Espera Receber Mercê.</w:t>
      </w:r>
    </w:p>
    <w:p w14:paraId="617B7E09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28" w:line="236" w:lineRule="atLeast"/>
        <w:ind w:firstLine="454"/>
        <w:jc w:val="both"/>
        <w:rPr>
          <w:rFonts w:ascii="Cambria" w:hAnsi="Cambria" w:cs="Times"/>
          <w:sz w:val="22"/>
          <w:szCs w:val="22"/>
        </w:rPr>
      </w:pPr>
      <w:r w:rsidRPr="00E42B7C">
        <w:rPr>
          <w:rFonts w:ascii="Cambria" w:hAnsi="Cambria" w:cs="Times"/>
          <w:sz w:val="22"/>
          <w:szCs w:val="22"/>
        </w:rPr>
        <w:t>São Paulo, ... de ... de ....</w:t>
      </w:r>
    </w:p>
    <w:p w14:paraId="599EFA4E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340" w:line="246" w:lineRule="atLeast"/>
        <w:ind w:firstLine="360"/>
        <w:jc w:val="both"/>
        <w:rPr>
          <w:rFonts w:ascii="Cambria" w:hAnsi="Cambria" w:cs="Times"/>
          <w:sz w:val="22"/>
          <w:szCs w:val="22"/>
        </w:rPr>
      </w:pPr>
    </w:p>
    <w:p w14:paraId="42F576C6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198" w:line="250" w:lineRule="atLeast"/>
        <w:ind w:firstLine="454"/>
        <w:jc w:val="right"/>
        <w:rPr>
          <w:rFonts w:ascii="Cambria" w:hAnsi="Cambria" w:cs="Times"/>
          <w:sz w:val="22"/>
          <w:szCs w:val="22"/>
        </w:rPr>
      </w:pPr>
    </w:p>
    <w:p w14:paraId="5DDA6E1B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line="250" w:lineRule="atLeast"/>
        <w:ind w:firstLine="454"/>
        <w:jc w:val="right"/>
        <w:rPr>
          <w:rFonts w:ascii="Cambria" w:hAnsi="Cambria" w:cs="Times"/>
          <w:sz w:val="22"/>
          <w:szCs w:val="22"/>
          <w:lang w:val="en-US"/>
        </w:rPr>
      </w:pPr>
    </w:p>
    <w:p w14:paraId="1FBEFC65" w14:textId="77777777" w:rsidR="008568C9" w:rsidRPr="00E42B7C" w:rsidRDefault="008568C9">
      <w:pPr>
        <w:widowControl w:val="0"/>
        <w:tabs>
          <w:tab w:val="left" w:pos="595"/>
        </w:tabs>
        <w:autoSpaceDE w:val="0"/>
        <w:autoSpaceDN w:val="0"/>
        <w:adjustRightInd w:val="0"/>
        <w:spacing w:before="28" w:after="113" w:line="244" w:lineRule="atLeast"/>
        <w:ind w:left="595" w:hanging="595"/>
        <w:jc w:val="both"/>
        <w:rPr>
          <w:rFonts w:ascii="Cambria" w:hAnsi="Cambria" w:cs="Times"/>
          <w:caps/>
          <w:sz w:val="22"/>
          <w:szCs w:val="22"/>
        </w:rPr>
      </w:pPr>
    </w:p>
    <w:p w14:paraId="7CE56875" w14:textId="77777777" w:rsidR="008568C9" w:rsidRPr="00E42B7C" w:rsidRDefault="008568C9">
      <w:pPr>
        <w:widowControl w:val="0"/>
        <w:autoSpaceDE w:val="0"/>
        <w:autoSpaceDN w:val="0"/>
        <w:adjustRightInd w:val="0"/>
        <w:spacing w:before="28" w:after="170" w:line="226" w:lineRule="atLeast"/>
        <w:ind w:firstLine="454"/>
        <w:jc w:val="both"/>
        <w:rPr>
          <w:rFonts w:ascii="Cambria" w:hAnsi="Cambria" w:cs="Times"/>
          <w:sz w:val="20"/>
          <w:szCs w:val="20"/>
        </w:rPr>
      </w:pPr>
    </w:p>
    <w:sectPr w:rsidR="008568C9" w:rsidRPr="00E4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BD3B2" w14:textId="77777777" w:rsidR="00E42B7C" w:rsidRDefault="00E42B7C" w:rsidP="00E42B7C">
      <w:r>
        <w:separator/>
      </w:r>
    </w:p>
  </w:endnote>
  <w:endnote w:type="continuationSeparator" w:id="0">
    <w:p w14:paraId="73ABF646" w14:textId="77777777" w:rsidR="00E42B7C" w:rsidRDefault="00E42B7C" w:rsidP="00E4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73B0" w14:textId="77777777" w:rsidR="00E42B7C" w:rsidRDefault="00E42B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491A3" w14:textId="77777777" w:rsidR="009C26E0" w:rsidRDefault="009C26E0" w:rsidP="009C26E0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403B607D" w14:textId="687A78AE" w:rsidR="00E42B7C" w:rsidRPr="009C26E0" w:rsidRDefault="00E42B7C" w:rsidP="009C26E0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08106" w14:textId="77777777" w:rsidR="00E42B7C" w:rsidRDefault="00E42B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3F4C5" w14:textId="77777777" w:rsidR="00E42B7C" w:rsidRDefault="00E42B7C" w:rsidP="00E42B7C">
      <w:r>
        <w:separator/>
      </w:r>
    </w:p>
  </w:footnote>
  <w:footnote w:type="continuationSeparator" w:id="0">
    <w:p w14:paraId="30EBBDFA" w14:textId="77777777" w:rsidR="00E42B7C" w:rsidRDefault="00E42B7C" w:rsidP="00E4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14A64" w14:textId="77777777" w:rsidR="00E42B7C" w:rsidRDefault="00E42B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24B17" w14:textId="77777777" w:rsidR="009C26E0" w:rsidRDefault="009C26E0" w:rsidP="009C26E0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52F75549" w14:textId="1DE8D2F9" w:rsidR="00E42B7C" w:rsidRPr="009C26E0" w:rsidRDefault="00E42B7C" w:rsidP="009C26E0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1898" w14:textId="77777777" w:rsidR="00E42B7C" w:rsidRDefault="00E42B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68C9"/>
    <w:rsid w:val="008568C9"/>
    <w:rsid w:val="009C26E0"/>
    <w:rsid w:val="00E4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81E9B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kern w:val="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42B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B7C"/>
    <w:rPr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42B7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B7C"/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646</Characters>
  <Application>Microsoft Office Word</Application>
  <DocSecurity>0</DocSecurity>
  <Lines>5</Lines>
  <Paragraphs>1</Paragraphs>
  <ScaleCrop>false</ScaleCrop>
  <Company>MEGALEX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