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CCF8E" w14:textId="77777777" w:rsidR="003520B9" w:rsidRPr="00F130AF" w:rsidRDefault="003520B9" w:rsidP="00E33321">
      <w:pPr>
        <w:pStyle w:val="Corpodetexto"/>
        <w:spacing w:before="100" w:beforeAutospacing="1" w:after="100" w:afterAutospacing="1" w:line="360" w:lineRule="auto"/>
        <w:rPr>
          <w:rFonts w:ascii="Cambria" w:hAnsi="Cambria" w:cs="Calibri"/>
          <w:sz w:val="24"/>
          <w:szCs w:val="24"/>
          <w:lang w:val="pt-BR"/>
        </w:rPr>
      </w:pPr>
      <w:r w:rsidRPr="00F130AF">
        <w:rPr>
          <w:rFonts w:ascii="Cambria" w:hAnsi="Cambria" w:cs="Calibri"/>
          <w:sz w:val="24"/>
          <w:szCs w:val="24"/>
        </w:rPr>
        <w:t>EXCELENTÍSSIMO</w:t>
      </w:r>
      <w:r w:rsidRPr="00F130AF">
        <w:rPr>
          <w:rFonts w:ascii="Cambria" w:hAnsi="Cambria" w:cs="Calibri"/>
          <w:sz w:val="24"/>
          <w:szCs w:val="24"/>
          <w:lang w:val="pt-BR"/>
        </w:rPr>
        <w:t>(A)</w:t>
      </w:r>
      <w:r w:rsidRPr="00F130AF">
        <w:rPr>
          <w:rFonts w:ascii="Cambria" w:hAnsi="Cambria" w:cs="Calibri"/>
          <w:sz w:val="24"/>
          <w:szCs w:val="24"/>
        </w:rPr>
        <w:t xml:space="preserve"> SENHOR</w:t>
      </w:r>
      <w:r w:rsidRPr="00F130AF">
        <w:rPr>
          <w:rFonts w:ascii="Cambria" w:hAnsi="Cambria" w:cs="Calibri"/>
          <w:sz w:val="24"/>
          <w:szCs w:val="24"/>
          <w:lang w:val="pt-BR"/>
        </w:rPr>
        <w:t>(A)</w:t>
      </w:r>
      <w:r w:rsidRPr="00F130AF">
        <w:rPr>
          <w:rFonts w:ascii="Cambria" w:hAnsi="Cambria" w:cs="Calibri"/>
          <w:sz w:val="24"/>
          <w:szCs w:val="24"/>
        </w:rPr>
        <w:t xml:space="preserve"> DOUTOR</w:t>
      </w:r>
      <w:r w:rsidRPr="00F130AF">
        <w:rPr>
          <w:rFonts w:ascii="Cambria" w:hAnsi="Cambria" w:cs="Calibri"/>
          <w:sz w:val="24"/>
          <w:szCs w:val="24"/>
          <w:lang w:val="pt-BR"/>
        </w:rPr>
        <w:t>(A)</w:t>
      </w:r>
      <w:r w:rsidRPr="00F130AF">
        <w:rPr>
          <w:rFonts w:ascii="Cambria" w:hAnsi="Cambria" w:cs="Calibri"/>
          <w:sz w:val="24"/>
          <w:szCs w:val="24"/>
        </w:rPr>
        <w:t xml:space="preserve"> JUIZ</w:t>
      </w:r>
      <w:r w:rsidRPr="00F130AF">
        <w:rPr>
          <w:rFonts w:ascii="Cambria" w:hAnsi="Cambria" w:cs="Calibri"/>
          <w:sz w:val="24"/>
          <w:szCs w:val="24"/>
          <w:lang w:val="pt-BR"/>
        </w:rPr>
        <w:t>(A)</w:t>
      </w:r>
      <w:r w:rsidR="00E33321" w:rsidRPr="00F130AF">
        <w:rPr>
          <w:rFonts w:ascii="Cambria" w:hAnsi="Cambria" w:cs="Calibri"/>
          <w:sz w:val="24"/>
          <w:szCs w:val="24"/>
        </w:rPr>
        <w:t xml:space="preserve"> FEDERAL DA x</w:t>
      </w:r>
      <w:r w:rsidRPr="00F130AF">
        <w:rPr>
          <w:rFonts w:ascii="Cambria" w:hAnsi="Cambria" w:cs="Calibri"/>
          <w:sz w:val="24"/>
          <w:szCs w:val="24"/>
        </w:rPr>
        <w:t xml:space="preserve">ª VARA FEDERAL DA SUBSEÇÃO JUDICIÁRIA DE </w:t>
      </w:r>
      <w:r w:rsidR="00E33321" w:rsidRPr="00F130AF">
        <w:rPr>
          <w:rFonts w:ascii="Cambria" w:hAnsi="Cambria" w:cs="Calibri"/>
          <w:sz w:val="24"/>
          <w:szCs w:val="24"/>
          <w:lang w:val="pt-BR"/>
        </w:rPr>
        <w:t>CIDADE</w:t>
      </w:r>
      <w:r w:rsidRPr="00F130AF">
        <w:rPr>
          <w:rFonts w:ascii="Cambria" w:hAnsi="Cambria" w:cs="Calibri"/>
          <w:sz w:val="24"/>
          <w:szCs w:val="24"/>
        </w:rPr>
        <w:t xml:space="preserve"> </w:t>
      </w:r>
      <w:r w:rsidR="00E33321" w:rsidRPr="00F130AF">
        <w:rPr>
          <w:rFonts w:ascii="Cambria" w:hAnsi="Cambria" w:cs="Calibri"/>
          <w:sz w:val="24"/>
          <w:szCs w:val="24"/>
        </w:rPr>
        <w:t>–</w:t>
      </w:r>
      <w:r w:rsidRPr="00F130AF">
        <w:rPr>
          <w:rFonts w:ascii="Cambria" w:hAnsi="Cambria" w:cs="Calibri"/>
          <w:sz w:val="24"/>
          <w:szCs w:val="24"/>
        </w:rPr>
        <w:t xml:space="preserve"> </w:t>
      </w:r>
      <w:r w:rsidR="00E33321" w:rsidRPr="00F130AF">
        <w:rPr>
          <w:rFonts w:ascii="Cambria" w:hAnsi="Cambria" w:cs="Calibri"/>
          <w:sz w:val="24"/>
          <w:szCs w:val="24"/>
          <w:lang w:val="pt-BR"/>
        </w:rPr>
        <w:t>UF</w:t>
      </w:r>
    </w:p>
    <w:p w14:paraId="0BB35BD9" w14:textId="77777777" w:rsidR="00E33321" w:rsidRPr="00F130AF" w:rsidRDefault="00E33321" w:rsidP="00E33321">
      <w:pPr>
        <w:pStyle w:val="Corpodetexto"/>
        <w:spacing w:before="100" w:beforeAutospacing="1" w:after="100" w:afterAutospacing="1" w:line="360" w:lineRule="auto"/>
        <w:rPr>
          <w:rFonts w:ascii="Cambria" w:hAnsi="Cambria" w:cs="Calibri"/>
          <w:sz w:val="24"/>
          <w:szCs w:val="24"/>
        </w:rPr>
      </w:pPr>
    </w:p>
    <w:p w14:paraId="7AD73E77" w14:textId="77777777" w:rsidR="00187EB3" w:rsidRPr="00F130AF" w:rsidRDefault="00E33321" w:rsidP="00E33321">
      <w:pPr>
        <w:spacing w:before="100" w:beforeAutospacing="1" w:after="100" w:afterAutospacing="1" w:line="360" w:lineRule="auto"/>
        <w:ind w:left="4111" w:firstLine="709"/>
        <w:jc w:val="both"/>
        <w:rPr>
          <w:rFonts w:ascii="Cambria" w:hAnsi="Cambria" w:cs="Calibri"/>
        </w:rPr>
      </w:pPr>
      <w:r w:rsidRPr="00F130AF">
        <w:rPr>
          <w:rFonts w:ascii="Cambria" w:hAnsi="Cambria" w:cs="Calibri"/>
          <w:b/>
          <w:bCs/>
        </w:rPr>
        <w:t>NOME DA PARTE</w:t>
      </w:r>
      <w:r w:rsidR="00E737EF" w:rsidRPr="00F130AF">
        <w:rPr>
          <w:rFonts w:ascii="Cambria" w:hAnsi="Cambria" w:cs="Calibri"/>
          <w:bCs/>
        </w:rPr>
        <w:t>,</w:t>
      </w:r>
      <w:r w:rsidR="002D11F7" w:rsidRPr="00F130AF">
        <w:rPr>
          <w:rFonts w:ascii="Cambria" w:hAnsi="Cambria" w:cs="Calibri"/>
          <w:bCs/>
        </w:rPr>
        <w:t xml:space="preserve"> já</w:t>
      </w:r>
      <w:r w:rsidR="00E737EF" w:rsidRPr="00F130AF">
        <w:rPr>
          <w:rFonts w:ascii="Cambria" w:hAnsi="Cambria" w:cs="Calibri"/>
          <w:bCs/>
        </w:rPr>
        <w:t xml:space="preserve"> </w:t>
      </w:r>
      <w:r w:rsidR="002D11F7" w:rsidRPr="00F130AF">
        <w:rPr>
          <w:rFonts w:ascii="Cambria" w:hAnsi="Cambria" w:cs="Calibri"/>
          <w:bCs/>
        </w:rPr>
        <w:t>c</w:t>
      </w:r>
      <w:r w:rsidR="00187EB3" w:rsidRPr="00F130AF">
        <w:rPr>
          <w:rFonts w:ascii="Cambria" w:hAnsi="Cambria" w:cs="Calibri"/>
        </w:rPr>
        <w:t>adastrad</w:t>
      </w:r>
      <w:r w:rsidR="002E21F1" w:rsidRPr="00F130AF">
        <w:rPr>
          <w:rFonts w:ascii="Cambria" w:hAnsi="Cambria" w:cs="Calibri"/>
        </w:rPr>
        <w:t>a</w:t>
      </w:r>
      <w:r w:rsidR="00187EB3" w:rsidRPr="00F130AF">
        <w:rPr>
          <w:rFonts w:ascii="Cambria" w:hAnsi="Cambria" w:cs="Calibri"/>
        </w:rPr>
        <w:t xml:space="preserve"> eletronicamente, vem</w:t>
      </w:r>
      <w:r w:rsidR="00AE2567" w:rsidRPr="00F130AF">
        <w:rPr>
          <w:rFonts w:ascii="Cambria" w:hAnsi="Cambria" w:cs="Calibri"/>
        </w:rPr>
        <w:t>,</w:t>
      </w:r>
      <w:r w:rsidR="00187EB3" w:rsidRPr="00F130AF">
        <w:rPr>
          <w:rFonts w:ascii="Cambria" w:hAnsi="Cambria" w:cs="Calibri"/>
        </w:rPr>
        <w:t xml:space="preserve"> com o devido respeito perante Vossa Excelência, por meio de seus procuradores, propor</w:t>
      </w:r>
    </w:p>
    <w:p w14:paraId="2E8442A2" w14:textId="77777777" w:rsidR="00187EB3" w:rsidRPr="00F130AF" w:rsidRDefault="00187EB3" w:rsidP="00E33321">
      <w:pPr>
        <w:pStyle w:val="Recuodecorpodetexto3"/>
        <w:spacing w:before="100" w:beforeAutospacing="1" w:after="100" w:afterAutospacing="1"/>
        <w:ind w:left="4111"/>
        <w:rPr>
          <w:rFonts w:ascii="Cambria" w:hAnsi="Cambria" w:cs="Calibri"/>
          <w:sz w:val="24"/>
          <w:szCs w:val="24"/>
        </w:rPr>
      </w:pPr>
      <w:r w:rsidRPr="00F130AF">
        <w:rPr>
          <w:rFonts w:ascii="Cambria" w:hAnsi="Cambria" w:cs="Calibri"/>
          <w:sz w:val="24"/>
          <w:szCs w:val="24"/>
        </w:rPr>
        <w:t xml:space="preserve">AÇÃO PREVIDENCIÁRIA DE RESTABELECIMENTO DE </w:t>
      </w:r>
      <w:r w:rsidR="00284903" w:rsidRPr="00F130AF">
        <w:rPr>
          <w:rFonts w:ascii="Cambria" w:hAnsi="Cambria" w:cs="Calibri"/>
          <w:sz w:val="24"/>
          <w:szCs w:val="24"/>
        </w:rPr>
        <w:t>BENEFÍ</w:t>
      </w:r>
      <w:r w:rsidR="0066093F" w:rsidRPr="00F130AF">
        <w:rPr>
          <w:rFonts w:ascii="Cambria" w:hAnsi="Cambria" w:cs="Calibri"/>
          <w:sz w:val="24"/>
          <w:szCs w:val="24"/>
        </w:rPr>
        <w:t>CI</w:t>
      </w:r>
      <w:r w:rsidR="00A96346" w:rsidRPr="00F130AF">
        <w:rPr>
          <w:rFonts w:ascii="Cambria" w:hAnsi="Cambria" w:cs="Calibri"/>
          <w:sz w:val="24"/>
          <w:szCs w:val="24"/>
        </w:rPr>
        <w:t>O POR INCAPACIDADE</w:t>
      </w:r>
      <w:r w:rsidRPr="00F130AF">
        <w:rPr>
          <w:rFonts w:ascii="Cambria" w:hAnsi="Cambria" w:cs="Calibri"/>
          <w:sz w:val="24"/>
          <w:szCs w:val="24"/>
        </w:rPr>
        <w:t xml:space="preserve"> </w:t>
      </w:r>
    </w:p>
    <w:p w14:paraId="22FD0DCE" w14:textId="77777777" w:rsidR="00187EB3" w:rsidRPr="00F130AF" w:rsidRDefault="002D11F7" w:rsidP="00E33321">
      <w:pPr>
        <w:pStyle w:val="Corpodetexto3"/>
        <w:spacing w:before="100" w:beforeAutospacing="1" w:after="100" w:afterAutospacing="1" w:line="360" w:lineRule="auto"/>
        <w:ind w:left="4111"/>
        <w:jc w:val="both"/>
        <w:rPr>
          <w:rFonts w:ascii="Cambria" w:hAnsi="Cambria" w:cs="Calibri"/>
          <w:b w:val="0"/>
          <w:sz w:val="24"/>
          <w:szCs w:val="24"/>
        </w:rPr>
      </w:pPr>
      <w:r w:rsidRPr="00F130AF">
        <w:rPr>
          <w:rFonts w:ascii="Cambria" w:hAnsi="Cambria" w:cs="Calibri"/>
          <w:b w:val="0"/>
          <w:sz w:val="24"/>
          <w:szCs w:val="24"/>
        </w:rPr>
        <w:t>Em face</w:t>
      </w:r>
      <w:r w:rsidR="00187EB3" w:rsidRPr="00F130AF">
        <w:rPr>
          <w:rFonts w:ascii="Cambria" w:hAnsi="Cambria" w:cs="Calibri"/>
          <w:b w:val="0"/>
          <w:sz w:val="24"/>
          <w:szCs w:val="24"/>
        </w:rPr>
        <w:t xml:space="preserve"> </w:t>
      </w:r>
      <w:r w:rsidRPr="00F130AF">
        <w:rPr>
          <w:rFonts w:ascii="Cambria" w:hAnsi="Cambria" w:cs="Calibri"/>
          <w:b w:val="0"/>
          <w:sz w:val="24"/>
          <w:szCs w:val="24"/>
        </w:rPr>
        <w:t>d</w:t>
      </w:r>
      <w:r w:rsidR="00187EB3" w:rsidRPr="00F130AF">
        <w:rPr>
          <w:rFonts w:ascii="Cambria" w:hAnsi="Cambria" w:cs="Calibri"/>
          <w:b w:val="0"/>
          <w:sz w:val="24"/>
          <w:szCs w:val="24"/>
        </w:rPr>
        <w:t xml:space="preserve">o </w:t>
      </w:r>
      <w:r w:rsidR="00187EB3" w:rsidRPr="00F130AF">
        <w:rPr>
          <w:rFonts w:ascii="Cambria" w:hAnsi="Cambria" w:cs="Calibri"/>
          <w:sz w:val="24"/>
          <w:szCs w:val="24"/>
        </w:rPr>
        <w:t>INSTITUTO NACIONAL DO SEGURO SOCIAL</w:t>
      </w:r>
      <w:r w:rsidR="00187EB3" w:rsidRPr="00F130AF">
        <w:rPr>
          <w:rFonts w:ascii="Cambria" w:hAnsi="Cambria" w:cs="Calibri"/>
          <w:b w:val="0"/>
          <w:sz w:val="24"/>
          <w:szCs w:val="24"/>
        </w:rPr>
        <w:t xml:space="preserve"> (INSS), pelos seguintes fundamentos fáticos e jurídicos que passa a expor:</w:t>
      </w:r>
    </w:p>
    <w:p w14:paraId="61076037" w14:textId="77777777" w:rsidR="007C42B0" w:rsidRPr="00F130AF" w:rsidRDefault="007C42B0" w:rsidP="00E33321">
      <w:pPr>
        <w:spacing w:before="100" w:beforeAutospacing="1" w:after="100" w:afterAutospacing="1" w:line="360" w:lineRule="auto"/>
        <w:rPr>
          <w:rFonts w:ascii="Cambria" w:hAnsi="Cambria" w:cs="Calibri"/>
          <w:b/>
        </w:rPr>
      </w:pPr>
    </w:p>
    <w:p w14:paraId="730309A6" w14:textId="77777777" w:rsidR="00187EB3" w:rsidRPr="00F130AF" w:rsidRDefault="00187EB3" w:rsidP="00E33321">
      <w:pPr>
        <w:numPr>
          <w:ilvl w:val="0"/>
          <w:numId w:val="5"/>
        </w:num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tabs>
          <w:tab w:val="clear" w:pos="2061"/>
          <w:tab w:val="num" w:pos="360"/>
          <w:tab w:val="num" w:pos="1980"/>
        </w:tabs>
        <w:spacing w:before="100" w:beforeAutospacing="1" w:after="100" w:afterAutospacing="1" w:line="360" w:lineRule="auto"/>
        <w:ind w:left="360"/>
        <w:rPr>
          <w:rFonts w:ascii="Cambria" w:hAnsi="Cambria" w:cs="Calibri"/>
          <w:b/>
        </w:rPr>
      </w:pPr>
      <w:r w:rsidRPr="00F130AF">
        <w:rPr>
          <w:rFonts w:ascii="Cambria" w:hAnsi="Cambria" w:cs="Calibri"/>
          <w:b/>
        </w:rPr>
        <w:t>DOS FATOS:</w:t>
      </w:r>
    </w:p>
    <w:p w14:paraId="5696262E" w14:textId="77777777" w:rsidR="005D5CE2" w:rsidRPr="00F130AF" w:rsidRDefault="00356516" w:rsidP="00E33321">
      <w:pPr>
        <w:spacing w:before="100" w:beforeAutospacing="1" w:after="100" w:afterAutospacing="1" w:line="360" w:lineRule="auto"/>
        <w:ind w:firstLine="708"/>
        <w:jc w:val="both"/>
        <w:rPr>
          <w:rFonts w:ascii="Cambria" w:hAnsi="Cambria" w:cs="Calibri"/>
        </w:rPr>
      </w:pPr>
      <w:r w:rsidRPr="00F130AF">
        <w:rPr>
          <w:rFonts w:ascii="Cambria" w:hAnsi="Cambria" w:cs="Calibri"/>
        </w:rPr>
        <w:t xml:space="preserve">A parte Autora obteve o restabelecimento </w:t>
      </w:r>
      <w:r w:rsidR="005D5CE2" w:rsidRPr="00F130AF">
        <w:rPr>
          <w:rFonts w:ascii="Cambria" w:hAnsi="Cambria" w:cs="Calibri"/>
        </w:rPr>
        <w:t xml:space="preserve">do benefício por incapacidade, por meio do processo de número </w:t>
      </w:r>
      <w:r w:rsidR="00E33321" w:rsidRPr="00F130AF">
        <w:rPr>
          <w:rFonts w:ascii="Cambria" w:hAnsi="Cambria" w:cs="Calibri"/>
        </w:rPr>
        <w:t>xxxxxxx</w:t>
      </w:r>
      <w:r w:rsidR="005D5CE2" w:rsidRPr="00F130AF">
        <w:rPr>
          <w:rFonts w:ascii="Cambria" w:hAnsi="Cambria" w:cs="Calibri"/>
        </w:rPr>
        <w:t>-</w:t>
      </w:r>
      <w:r w:rsidR="00E33321" w:rsidRPr="00F130AF">
        <w:rPr>
          <w:rFonts w:ascii="Cambria" w:hAnsi="Cambria" w:cs="Calibri"/>
        </w:rPr>
        <w:t>xx</w:t>
      </w:r>
      <w:r w:rsidR="005D5CE2" w:rsidRPr="00F130AF">
        <w:rPr>
          <w:rFonts w:ascii="Cambria" w:hAnsi="Cambria" w:cs="Calibri"/>
        </w:rPr>
        <w:t>.</w:t>
      </w:r>
      <w:r w:rsidR="00E33321" w:rsidRPr="00F130AF">
        <w:rPr>
          <w:rFonts w:ascii="Cambria" w:hAnsi="Cambria" w:cs="Calibri"/>
        </w:rPr>
        <w:t>xxxx</w:t>
      </w:r>
      <w:r w:rsidR="005D5CE2" w:rsidRPr="00F130AF">
        <w:rPr>
          <w:rFonts w:ascii="Cambria" w:hAnsi="Cambria" w:cs="Calibri"/>
        </w:rPr>
        <w:t>.</w:t>
      </w:r>
      <w:r w:rsidR="00E33321" w:rsidRPr="00F130AF">
        <w:rPr>
          <w:rFonts w:ascii="Cambria" w:hAnsi="Cambria" w:cs="Calibri"/>
        </w:rPr>
        <w:t>xxx</w:t>
      </w:r>
      <w:r w:rsidR="005D5CE2" w:rsidRPr="00F130AF">
        <w:rPr>
          <w:rFonts w:ascii="Cambria" w:hAnsi="Cambria" w:cs="Calibri"/>
        </w:rPr>
        <w:t>.</w:t>
      </w:r>
      <w:r w:rsidR="00E33321" w:rsidRPr="00F130AF">
        <w:rPr>
          <w:rFonts w:ascii="Cambria" w:hAnsi="Cambria" w:cs="Calibri"/>
        </w:rPr>
        <w:t>xxxx</w:t>
      </w:r>
      <w:r w:rsidR="005D5CE2" w:rsidRPr="00F130AF">
        <w:rPr>
          <w:rFonts w:ascii="Cambria" w:hAnsi="Cambria" w:cs="Calibri"/>
        </w:rPr>
        <w:t>/</w:t>
      </w:r>
      <w:r w:rsidR="00E33321" w:rsidRPr="00F130AF">
        <w:rPr>
          <w:rFonts w:ascii="Cambria" w:hAnsi="Cambria" w:cs="Calibri"/>
        </w:rPr>
        <w:t>UF</w:t>
      </w:r>
      <w:r w:rsidR="005D5CE2" w:rsidRPr="00F130AF">
        <w:rPr>
          <w:rFonts w:ascii="Cambria" w:hAnsi="Cambria" w:cs="Calibri"/>
        </w:rPr>
        <w:t xml:space="preserve">. O auxílio-doença foi </w:t>
      </w:r>
      <w:r w:rsidR="007C42B0" w:rsidRPr="00F130AF">
        <w:rPr>
          <w:rFonts w:ascii="Cambria" w:hAnsi="Cambria" w:cs="Calibri"/>
        </w:rPr>
        <w:t>restabelecido</w:t>
      </w:r>
      <w:r w:rsidR="005D5CE2" w:rsidRPr="00F130AF">
        <w:rPr>
          <w:rFonts w:ascii="Cambria" w:hAnsi="Cambria" w:cs="Calibri"/>
        </w:rPr>
        <w:t xml:space="preserve"> mediante </w:t>
      </w:r>
      <w:r w:rsidR="001D663B" w:rsidRPr="00F130AF">
        <w:rPr>
          <w:rFonts w:ascii="Cambria" w:hAnsi="Cambria" w:cs="Calibri"/>
        </w:rPr>
        <w:t>acordo</w:t>
      </w:r>
      <w:r w:rsidR="005D5CE2" w:rsidRPr="00F130AF">
        <w:rPr>
          <w:rFonts w:ascii="Cambria" w:hAnsi="Cambria" w:cs="Calibri"/>
        </w:rPr>
        <w:t>, conforme sentença homologatória em anexo.</w:t>
      </w:r>
    </w:p>
    <w:p w14:paraId="59439CBC" w14:textId="77777777" w:rsidR="008519E7" w:rsidRPr="00F130AF" w:rsidRDefault="000C4D1D" w:rsidP="00E33321">
      <w:pPr>
        <w:spacing w:before="100" w:beforeAutospacing="1" w:after="100" w:afterAutospacing="1" w:line="360" w:lineRule="auto"/>
        <w:ind w:firstLine="708"/>
        <w:jc w:val="both"/>
        <w:rPr>
          <w:rFonts w:ascii="Cambria" w:hAnsi="Cambria" w:cs="Calibri"/>
          <w:szCs w:val="25"/>
        </w:rPr>
      </w:pPr>
      <w:r w:rsidRPr="00F130AF">
        <w:rPr>
          <w:rFonts w:ascii="Cambria" w:hAnsi="Cambria" w:cs="Calibri"/>
        </w:rPr>
        <w:t>Todavia, após realização de perícia médica administrativa, o INSS cessou o benefício da Requerente, sob a alegação de que inexiste incapacidade para o trabalho,</w:t>
      </w:r>
      <w:r w:rsidRPr="00F130AF">
        <w:rPr>
          <w:rFonts w:ascii="Cambria" w:hAnsi="Cambria" w:cs="Calibri"/>
          <w:szCs w:val="25"/>
        </w:rPr>
        <w:t xml:space="preserve"> motivo pelo qual se ajuíza o presente processo.</w:t>
      </w:r>
    </w:p>
    <w:p w14:paraId="11E0B2F7" w14:textId="77777777" w:rsidR="00187EB3" w:rsidRPr="00F130AF" w:rsidRDefault="00187EB3" w:rsidP="00E33321">
      <w:pPr>
        <w:spacing w:before="100" w:beforeAutospacing="1" w:after="100" w:afterAutospacing="1" w:line="360" w:lineRule="auto"/>
        <w:jc w:val="both"/>
        <w:rPr>
          <w:rFonts w:ascii="Cambria" w:hAnsi="Cambria" w:cs="Calibri"/>
        </w:rPr>
      </w:pPr>
      <w:r w:rsidRPr="00F130AF">
        <w:rPr>
          <w:rFonts w:ascii="Cambria" w:hAnsi="Cambria" w:cs="Calibri"/>
          <w:b/>
        </w:rPr>
        <w:t>Dados sobre a enfermidade</w:t>
      </w:r>
    </w:p>
    <w:tbl>
      <w:tblPr>
        <w:tblW w:w="10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14"/>
        <w:gridCol w:w="6804"/>
      </w:tblGrid>
      <w:tr w:rsidR="00187EB3" w:rsidRPr="00F130AF" w14:paraId="55DC8083" w14:textId="77777777" w:rsidTr="00E33321">
        <w:trPr>
          <w:trHeight w:val="1077"/>
        </w:trPr>
        <w:tc>
          <w:tcPr>
            <w:tcW w:w="3614" w:type="dxa"/>
            <w:vAlign w:val="center"/>
          </w:tcPr>
          <w:p w14:paraId="743E58F6" w14:textId="77777777" w:rsidR="00187EB3" w:rsidRPr="00F130AF" w:rsidRDefault="00187EB3" w:rsidP="00E33321">
            <w:pPr>
              <w:spacing w:before="100" w:beforeAutospacing="1" w:after="100" w:afterAutospacing="1" w:line="360" w:lineRule="auto"/>
              <w:rPr>
                <w:rFonts w:ascii="Cambria" w:hAnsi="Cambria" w:cs="Calibri"/>
              </w:rPr>
            </w:pPr>
            <w:r w:rsidRPr="00F130AF">
              <w:rPr>
                <w:rFonts w:ascii="Cambria" w:hAnsi="Cambria" w:cs="Calibri"/>
              </w:rPr>
              <w:t>1. Doença/enfermidade</w:t>
            </w:r>
          </w:p>
        </w:tc>
        <w:tc>
          <w:tcPr>
            <w:tcW w:w="6804" w:type="dxa"/>
            <w:vAlign w:val="center"/>
          </w:tcPr>
          <w:p w14:paraId="16E7CE28" w14:textId="77777777" w:rsidR="00187EB3" w:rsidRPr="00F130AF" w:rsidRDefault="00356516" w:rsidP="00E33321">
            <w:pPr>
              <w:spacing w:before="100" w:beforeAutospacing="1" w:after="100" w:afterAutospacing="1" w:line="360" w:lineRule="auto"/>
              <w:jc w:val="both"/>
              <w:rPr>
                <w:rFonts w:ascii="Cambria" w:hAnsi="Cambria" w:cs="Calibri"/>
                <w:b/>
                <w:bCs/>
              </w:rPr>
            </w:pPr>
            <w:r w:rsidRPr="00F130AF">
              <w:rPr>
                <w:rFonts w:ascii="Cambria" w:hAnsi="Cambria" w:cs="Calibri"/>
                <w:b/>
                <w:bCs/>
              </w:rPr>
              <w:t xml:space="preserve">Transtorno depressivo recorrente - episódio atual grave com sintomas psicóticos, Transtorno de humor não especificado </w:t>
            </w:r>
            <w:r w:rsidRPr="00F130AF">
              <w:rPr>
                <w:rFonts w:ascii="Cambria" w:hAnsi="Cambria" w:cs="Calibri"/>
                <w:bCs/>
              </w:rPr>
              <w:t xml:space="preserve">e </w:t>
            </w:r>
            <w:r w:rsidRPr="00F130AF">
              <w:rPr>
                <w:rFonts w:ascii="Cambria" w:hAnsi="Cambria" w:cs="Calibri"/>
                <w:b/>
                <w:bCs/>
              </w:rPr>
              <w:t>Transtorno não especificado da personalidade</w:t>
            </w:r>
            <w:r w:rsidR="003533C4" w:rsidRPr="00F130AF">
              <w:rPr>
                <w:rFonts w:ascii="Cambria" w:hAnsi="Cambria" w:cs="Calibri"/>
                <w:b/>
                <w:bCs/>
              </w:rPr>
              <w:t xml:space="preserve"> </w:t>
            </w:r>
            <w:r w:rsidR="003533C4" w:rsidRPr="00F130AF">
              <w:rPr>
                <w:rFonts w:ascii="Cambria" w:hAnsi="Cambria" w:cs="Calibri"/>
                <w:bCs/>
              </w:rPr>
              <w:t xml:space="preserve">(CID 10 </w:t>
            </w:r>
            <w:r w:rsidRPr="00F130AF">
              <w:rPr>
                <w:rFonts w:ascii="Cambria" w:hAnsi="Cambria" w:cs="Calibri"/>
                <w:bCs/>
              </w:rPr>
              <w:t>– F 33.3, F 39 e F 60.9).</w:t>
            </w:r>
          </w:p>
        </w:tc>
      </w:tr>
      <w:tr w:rsidR="00187EB3" w:rsidRPr="00F130AF" w14:paraId="35941F5D" w14:textId="77777777" w:rsidTr="00E33321">
        <w:trPr>
          <w:trHeight w:val="1077"/>
        </w:trPr>
        <w:tc>
          <w:tcPr>
            <w:tcW w:w="3614" w:type="dxa"/>
            <w:vAlign w:val="center"/>
          </w:tcPr>
          <w:p w14:paraId="073B1356" w14:textId="77777777" w:rsidR="00187EB3" w:rsidRPr="00F130AF" w:rsidRDefault="00032ECD" w:rsidP="00E33321">
            <w:pPr>
              <w:spacing w:before="100" w:beforeAutospacing="1" w:after="100" w:afterAutospacing="1" w:line="360" w:lineRule="auto"/>
              <w:rPr>
                <w:rFonts w:ascii="Cambria" w:hAnsi="Cambria" w:cs="Calibri"/>
              </w:rPr>
            </w:pPr>
            <w:r w:rsidRPr="00F130AF">
              <w:rPr>
                <w:rFonts w:ascii="Cambria" w:hAnsi="Cambria" w:cs="Calibri"/>
              </w:rPr>
              <w:t>2.</w:t>
            </w:r>
            <w:r w:rsidR="00187EB3" w:rsidRPr="00F130AF">
              <w:rPr>
                <w:rFonts w:ascii="Cambria" w:hAnsi="Cambria" w:cs="Calibri"/>
              </w:rPr>
              <w:t>Limitações decorrentes da lesão</w:t>
            </w:r>
          </w:p>
        </w:tc>
        <w:tc>
          <w:tcPr>
            <w:tcW w:w="6804" w:type="dxa"/>
            <w:vAlign w:val="center"/>
          </w:tcPr>
          <w:p w14:paraId="00617362" w14:textId="77777777" w:rsidR="00187EB3" w:rsidRPr="00F130AF" w:rsidRDefault="00187EB3" w:rsidP="00E33321">
            <w:pPr>
              <w:spacing w:before="100" w:beforeAutospacing="1" w:after="100" w:afterAutospacing="1" w:line="360" w:lineRule="auto"/>
              <w:rPr>
                <w:rFonts w:ascii="Cambria" w:hAnsi="Cambria" w:cs="Calibri"/>
                <w:b/>
              </w:rPr>
            </w:pPr>
            <w:r w:rsidRPr="00F130AF">
              <w:rPr>
                <w:rFonts w:ascii="Cambria" w:hAnsi="Cambria" w:cs="Calibri"/>
                <w:b/>
                <w:szCs w:val="25"/>
              </w:rPr>
              <w:t>Não possui condições de desenvolver suas atividades laborativas.</w:t>
            </w:r>
          </w:p>
        </w:tc>
      </w:tr>
    </w:tbl>
    <w:p w14:paraId="0E840570" w14:textId="77777777" w:rsidR="00187EB3" w:rsidRPr="00F130AF" w:rsidRDefault="00187EB3" w:rsidP="00E33321">
      <w:pPr>
        <w:spacing w:before="100" w:beforeAutospacing="1" w:after="100" w:afterAutospacing="1" w:line="360" w:lineRule="auto"/>
        <w:rPr>
          <w:rFonts w:ascii="Cambria" w:hAnsi="Cambria" w:cs="Calibri"/>
          <w:b/>
          <w:szCs w:val="25"/>
        </w:rPr>
      </w:pPr>
      <w:r w:rsidRPr="00F130AF">
        <w:rPr>
          <w:rFonts w:ascii="Cambria" w:hAnsi="Cambria" w:cs="Calibri"/>
          <w:b/>
        </w:rPr>
        <w:lastRenderedPageBreak/>
        <w:t>Dados sobre o processo administrativo</w:t>
      </w:r>
      <w:r w:rsidR="00852A69" w:rsidRPr="00F130AF">
        <w:rPr>
          <w:rFonts w:ascii="Cambria" w:hAnsi="Cambria" w:cs="Calibri"/>
          <w:b/>
        </w:rPr>
        <w:t xml:space="preserve"> </w:t>
      </w:r>
    </w:p>
    <w:tbl>
      <w:tblPr>
        <w:tblW w:w="10418" w:type="dxa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56"/>
        <w:gridCol w:w="6662"/>
      </w:tblGrid>
      <w:tr w:rsidR="00227BA5" w:rsidRPr="00F130AF" w14:paraId="28AFD258" w14:textId="77777777" w:rsidTr="00E33321">
        <w:trPr>
          <w:trHeight w:val="567"/>
        </w:trPr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9D14298" w14:textId="77777777" w:rsidR="00227BA5" w:rsidRPr="00F130AF" w:rsidRDefault="00227BA5" w:rsidP="00E33321">
            <w:pPr>
              <w:spacing w:before="100" w:beforeAutospacing="1" w:after="100" w:afterAutospacing="1" w:line="360" w:lineRule="auto"/>
              <w:rPr>
                <w:rFonts w:ascii="Cambria" w:hAnsi="Cambria" w:cs="Calibri"/>
              </w:rPr>
            </w:pPr>
            <w:r w:rsidRPr="00F130AF">
              <w:rPr>
                <w:rFonts w:ascii="Cambria" w:hAnsi="Cambria" w:cs="Calibri"/>
              </w:rPr>
              <w:t xml:space="preserve">1. Benefício concedido 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6BF4C82A" w14:textId="77777777" w:rsidR="00227BA5" w:rsidRPr="00F130AF" w:rsidRDefault="00227BA5" w:rsidP="00E33321">
            <w:pPr>
              <w:spacing w:before="100" w:beforeAutospacing="1" w:after="100" w:afterAutospacing="1" w:line="360" w:lineRule="auto"/>
              <w:rPr>
                <w:rFonts w:ascii="Cambria" w:hAnsi="Cambria" w:cs="Calibri"/>
              </w:rPr>
            </w:pPr>
            <w:r w:rsidRPr="00F130AF">
              <w:rPr>
                <w:rFonts w:ascii="Cambria" w:hAnsi="Cambria" w:cs="Calibri"/>
              </w:rPr>
              <w:t>Auxílio</w:t>
            </w:r>
            <w:r w:rsidR="005256DD" w:rsidRPr="00F130AF">
              <w:rPr>
                <w:rFonts w:ascii="Cambria" w:hAnsi="Cambria" w:cs="Calibri"/>
              </w:rPr>
              <w:t>-</w:t>
            </w:r>
            <w:r w:rsidRPr="00F130AF">
              <w:rPr>
                <w:rFonts w:ascii="Cambria" w:hAnsi="Cambria" w:cs="Calibri"/>
              </w:rPr>
              <w:t>doença</w:t>
            </w:r>
          </w:p>
        </w:tc>
      </w:tr>
      <w:tr w:rsidR="00187EB3" w:rsidRPr="00F130AF" w14:paraId="06971D2D" w14:textId="77777777" w:rsidTr="00E33321">
        <w:trPr>
          <w:trHeight w:val="567"/>
        </w:trPr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2540C6" w14:textId="77777777" w:rsidR="00187EB3" w:rsidRPr="00F130AF" w:rsidRDefault="00227BA5" w:rsidP="00E33321">
            <w:pPr>
              <w:spacing w:before="100" w:beforeAutospacing="1" w:after="100" w:afterAutospacing="1" w:line="360" w:lineRule="auto"/>
              <w:rPr>
                <w:rFonts w:ascii="Cambria" w:hAnsi="Cambria" w:cs="Calibri"/>
              </w:rPr>
            </w:pPr>
            <w:r w:rsidRPr="00F130AF">
              <w:rPr>
                <w:rFonts w:ascii="Cambria" w:hAnsi="Cambria" w:cs="Calibri"/>
              </w:rPr>
              <w:t>2</w:t>
            </w:r>
            <w:r w:rsidR="00187EB3" w:rsidRPr="00F130AF">
              <w:rPr>
                <w:rFonts w:ascii="Cambria" w:hAnsi="Cambria" w:cs="Calibri"/>
              </w:rPr>
              <w:t xml:space="preserve">. Número do benefício 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C32DEB8" w14:textId="77777777" w:rsidR="00187EB3" w:rsidRPr="00F130AF" w:rsidRDefault="00E33321" w:rsidP="00E33321">
            <w:pPr>
              <w:spacing w:before="100" w:beforeAutospacing="1" w:after="100" w:afterAutospacing="1" w:line="360" w:lineRule="auto"/>
              <w:rPr>
                <w:rFonts w:ascii="Cambria" w:hAnsi="Cambria" w:cs="Calibri"/>
              </w:rPr>
            </w:pPr>
            <w:r w:rsidRPr="00F130AF">
              <w:rPr>
                <w:rFonts w:ascii="Cambria" w:hAnsi="Cambria" w:cs="Calibri"/>
              </w:rPr>
              <w:t>xxx</w:t>
            </w:r>
            <w:r w:rsidR="00A863DB" w:rsidRPr="00F130AF">
              <w:rPr>
                <w:rFonts w:ascii="Cambria" w:hAnsi="Cambria" w:cs="Calibri"/>
              </w:rPr>
              <w:t>.</w:t>
            </w:r>
            <w:r w:rsidRPr="00F130AF">
              <w:rPr>
                <w:rFonts w:ascii="Cambria" w:hAnsi="Cambria" w:cs="Calibri"/>
              </w:rPr>
              <w:t>xxx</w:t>
            </w:r>
            <w:r w:rsidR="00A863DB" w:rsidRPr="00F130AF">
              <w:rPr>
                <w:rFonts w:ascii="Cambria" w:hAnsi="Cambria" w:cs="Calibri"/>
              </w:rPr>
              <w:t>.</w:t>
            </w:r>
            <w:r w:rsidRPr="00F130AF">
              <w:rPr>
                <w:rFonts w:ascii="Cambria" w:hAnsi="Cambria" w:cs="Calibri"/>
              </w:rPr>
              <w:t>xxx</w:t>
            </w:r>
            <w:r w:rsidR="00A863DB" w:rsidRPr="00F130AF">
              <w:rPr>
                <w:rFonts w:ascii="Cambria" w:hAnsi="Cambria" w:cs="Calibri"/>
              </w:rPr>
              <w:t>-</w:t>
            </w:r>
            <w:r w:rsidRPr="00F130AF">
              <w:rPr>
                <w:rFonts w:ascii="Cambria" w:hAnsi="Cambria" w:cs="Calibri"/>
              </w:rPr>
              <w:t>x</w:t>
            </w:r>
            <w:r w:rsidR="00407032" w:rsidRPr="00F130AF">
              <w:rPr>
                <w:rFonts w:ascii="Cambria" w:hAnsi="Cambria" w:cs="Calibri"/>
              </w:rPr>
              <w:tab/>
            </w:r>
          </w:p>
        </w:tc>
      </w:tr>
      <w:tr w:rsidR="00187EB3" w:rsidRPr="00F130AF" w14:paraId="65B22D7A" w14:textId="77777777" w:rsidTr="00E33321">
        <w:trPr>
          <w:trHeight w:val="567"/>
        </w:trPr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470323" w14:textId="77777777" w:rsidR="00187EB3" w:rsidRPr="00F130AF" w:rsidRDefault="00227BA5" w:rsidP="00E33321">
            <w:pPr>
              <w:spacing w:before="100" w:beforeAutospacing="1" w:after="100" w:afterAutospacing="1" w:line="360" w:lineRule="auto"/>
              <w:rPr>
                <w:rFonts w:ascii="Cambria" w:hAnsi="Cambria" w:cs="Calibri"/>
              </w:rPr>
            </w:pPr>
            <w:r w:rsidRPr="00F130AF">
              <w:rPr>
                <w:rFonts w:ascii="Cambria" w:hAnsi="Cambria" w:cs="Calibri"/>
              </w:rPr>
              <w:t>3</w:t>
            </w:r>
            <w:r w:rsidR="00887AA1" w:rsidRPr="00F130AF">
              <w:rPr>
                <w:rFonts w:ascii="Cambria" w:hAnsi="Cambria" w:cs="Calibri"/>
              </w:rPr>
              <w:t>. Data do inicio do benefício</w:t>
            </w:r>
            <w:r w:rsidR="00187EB3" w:rsidRPr="00F130AF">
              <w:rPr>
                <w:rFonts w:ascii="Cambria" w:hAnsi="Cambria" w:cs="Calibri"/>
              </w:rPr>
              <w:t xml:space="preserve"> 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55053F8" w14:textId="77777777" w:rsidR="00187EB3" w:rsidRPr="00F130AF" w:rsidRDefault="00356516" w:rsidP="00E33321">
            <w:pPr>
              <w:spacing w:before="100" w:beforeAutospacing="1" w:after="100" w:afterAutospacing="1" w:line="360" w:lineRule="auto"/>
              <w:rPr>
                <w:rFonts w:ascii="Cambria" w:hAnsi="Cambria" w:cs="Calibri"/>
              </w:rPr>
            </w:pPr>
            <w:r w:rsidRPr="00F130AF">
              <w:rPr>
                <w:rFonts w:ascii="Cambria" w:hAnsi="Cambria" w:cs="Calibri"/>
              </w:rPr>
              <w:t>29</w:t>
            </w:r>
            <w:r w:rsidR="00A863DB" w:rsidRPr="00F130AF">
              <w:rPr>
                <w:rFonts w:ascii="Cambria" w:hAnsi="Cambria" w:cs="Calibri"/>
              </w:rPr>
              <w:t>/</w:t>
            </w:r>
            <w:r w:rsidRPr="00F130AF">
              <w:rPr>
                <w:rFonts w:ascii="Cambria" w:hAnsi="Cambria" w:cs="Calibri"/>
              </w:rPr>
              <w:t>07</w:t>
            </w:r>
            <w:r w:rsidR="00A863DB" w:rsidRPr="00F130AF">
              <w:rPr>
                <w:rFonts w:ascii="Cambria" w:hAnsi="Cambria" w:cs="Calibri"/>
              </w:rPr>
              <w:t>/201</w:t>
            </w:r>
            <w:r w:rsidRPr="00F130AF">
              <w:rPr>
                <w:rFonts w:ascii="Cambria" w:hAnsi="Cambria" w:cs="Calibri"/>
              </w:rPr>
              <w:t>1</w:t>
            </w:r>
          </w:p>
        </w:tc>
      </w:tr>
      <w:tr w:rsidR="00187EB3" w:rsidRPr="00F130AF" w14:paraId="0B52713E" w14:textId="77777777" w:rsidTr="00E33321">
        <w:trPr>
          <w:trHeight w:val="567"/>
        </w:trPr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7A018" w14:textId="77777777" w:rsidR="00187EB3" w:rsidRPr="00F130AF" w:rsidRDefault="00227BA5" w:rsidP="00E33321">
            <w:pPr>
              <w:spacing w:before="100" w:beforeAutospacing="1" w:after="100" w:afterAutospacing="1" w:line="360" w:lineRule="auto"/>
              <w:rPr>
                <w:rFonts w:ascii="Cambria" w:hAnsi="Cambria" w:cs="Calibri"/>
              </w:rPr>
            </w:pPr>
            <w:r w:rsidRPr="00F130AF">
              <w:rPr>
                <w:rFonts w:ascii="Cambria" w:hAnsi="Cambria" w:cs="Calibri"/>
              </w:rPr>
              <w:t>5</w:t>
            </w:r>
            <w:r w:rsidR="00187EB3" w:rsidRPr="00F130AF">
              <w:rPr>
                <w:rFonts w:ascii="Cambria" w:hAnsi="Cambria" w:cs="Calibri"/>
              </w:rPr>
              <w:t>. Razão da cessação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15C5D0" w14:textId="77777777" w:rsidR="00437B34" w:rsidRPr="00F130AF" w:rsidRDefault="00B06864" w:rsidP="00E33321">
            <w:pPr>
              <w:spacing w:before="100" w:beforeAutospacing="1" w:after="100" w:afterAutospacing="1" w:line="360" w:lineRule="auto"/>
              <w:rPr>
                <w:rFonts w:ascii="Cambria" w:hAnsi="Cambria" w:cs="Calibri"/>
              </w:rPr>
            </w:pPr>
            <w:r w:rsidRPr="00F130AF">
              <w:rPr>
                <w:rFonts w:ascii="Cambria" w:hAnsi="Cambria" w:cs="Calibri"/>
              </w:rPr>
              <w:t>Parecer contrário da perícia médica.</w:t>
            </w:r>
          </w:p>
        </w:tc>
      </w:tr>
    </w:tbl>
    <w:p w14:paraId="74CEFF3C" w14:textId="77777777" w:rsidR="00187EB3" w:rsidRPr="00F130AF" w:rsidRDefault="00187EB3" w:rsidP="00E3332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before="100" w:beforeAutospacing="1" w:after="100" w:afterAutospacing="1" w:line="360" w:lineRule="auto"/>
        <w:jc w:val="both"/>
        <w:rPr>
          <w:rFonts w:ascii="Cambria" w:hAnsi="Cambria" w:cs="Calibri"/>
        </w:rPr>
      </w:pPr>
      <w:r w:rsidRPr="00F130AF">
        <w:rPr>
          <w:rFonts w:ascii="Cambria" w:hAnsi="Cambria" w:cs="Calibri"/>
          <w:b/>
        </w:rPr>
        <w:t xml:space="preserve">2. FUNDAMENTOS </w:t>
      </w:r>
    </w:p>
    <w:p w14:paraId="442284FA" w14:textId="77777777" w:rsidR="00B70EB0" w:rsidRPr="00F130AF" w:rsidRDefault="00187EB3" w:rsidP="00E33321">
      <w:pPr>
        <w:spacing w:before="100" w:beforeAutospacing="1" w:after="100" w:afterAutospacing="1" w:line="360" w:lineRule="auto"/>
        <w:ind w:firstLine="709"/>
        <w:jc w:val="both"/>
        <w:rPr>
          <w:rFonts w:ascii="Cambria" w:hAnsi="Cambria" w:cs="Calibri"/>
          <w:i/>
        </w:rPr>
      </w:pPr>
      <w:r w:rsidRPr="00F130AF">
        <w:rPr>
          <w:rFonts w:ascii="Cambria" w:hAnsi="Cambria" w:cs="Calibri"/>
        </w:rPr>
        <w:t xml:space="preserve">Afirma </w:t>
      </w:r>
      <w:r w:rsidR="009C2EBB" w:rsidRPr="00F130AF">
        <w:rPr>
          <w:rFonts w:ascii="Cambria" w:hAnsi="Cambria" w:cs="Calibri"/>
        </w:rPr>
        <w:t>a</w:t>
      </w:r>
      <w:r w:rsidR="00E02F54" w:rsidRPr="00F130AF">
        <w:rPr>
          <w:rFonts w:ascii="Cambria" w:hAnsi="Cambria" w:cs="Calibri"/>
        </w:rPr>
        <w:t xml:space="preserve"> </w:t>
      </w:r>
      <w:r w:rsidR="002D11F7" w:rsidRPr="00F130AF">
        <w:rPr>
          <w:rFonts w:ascii="Cambria" w:hAnsi="Cambria" w:cs="Calibri"/>
        </w:rPr>
        <w:t xml:space="preserve">Demandante </w:t>
      </w:r>
      <w:r w:rsidRPr="00F130AF">
        <w:rPr>
          <w:rFonts w:ascii="Cambria" w:hAnsi="Cambria" w:cs="Calibri"/>
        </w:rPr>
        <w:t>que preenche todos os requisitos que autorizam a restabelecimento do benefício de auxílio</w:t>
      </w:r>
      <w:r w:rsidR="00762893" w:rsidRPr="00F130AF">
        <w:rPr>
          <w:rFonts w:ascii="Cambria" w:hAnsi="Cambria" w:cs="Calibri"/>
        </w:rPr>
        <w:t>-</w:t>
      </w:r>
      <w:r w:rsidRPr="00F130AF">
        <w:rPr>
          <w:rFonts w:ascii="Cambria" w:hAnsi="Cambria" w:cs="Calibri"/>
        </w:rPr>
        <w:t xml:space="preserve">doença, porquanto, </w:t>
      </w:r>
      <w:r w:rsidRPr="00F130AF">
        <w:rPr>
          <w:rFonts w:ascii="Cambria" w:hAnsi="Cambria" w:cs="Calibri"/>
          <w:bCs/>
        </w:rPr>
        <w:t>não possui condições de exercer seu labor.</w:t>
      </w:r>
      <w:r w:rsidR="00B70EB0" w:rsidRPr="00F130AF">
        <w:rPr>
          <w:rFonts w:ascii="Cambria" w:hAnsi="Cambria" w:cs="Calibri"/>
          <w:bCs/>
        </w:rPr>
        <w:t xml:space="preserve"> </w:t>
      </w:r>
    </w:p>
    <w:p w14:paraId="7B543F1D" w14:textId="77777777" w:rsidR="009927CA" w:rsidRPr="00F130AF" w:rsidRDefault="009927CA" w:rsidP="00E33321">
      <w:pPr>
        <w:spacing w:before="100" w:beforeAutospacing="1" w:after="100" w:afterAutospacing="1" w:line="360" w:lineRule="auto"/>
        <w:ind w:firstLine="709"/>
        <w:jc w:val="both"/>
        <w:rPr>
          <w:rFonts w:ascii="Cambria" w:hAnsi="Cambria" w:cs="Calibri"/>
          <w:szCs w:val="25"/>
        </w:rPr>
      </w:pPr>
      <w:r w:rsidRPr="00F130AF">
        <w:rPr>
          <w:rFonts w:ascii="Cambria" w:hAnsi="Cambria" w:cs="Calibri"/>
          <w:szCs w:val="25"/>
        </w:rPr>
        <w:t xml:space="preserve">Caso venha a ser apontada sua total e permanente incapacidade, postula a conversão em aposentadoria por invalidez, a partir da data de sua efetiva constatação. Nessa circunstância, importante se faz a análise das situações referentes à majoração de 25% sobre o valor do benefício, arroladas </w:t>
      </w:r>
      <w:r w:rsidR="00E55086" w:rsidRPr="00F130AF">
        <w:rPr>
          <w:rFonts w:ascii="Cambria" w:hAnsi="Cambria" w:cs="Calibri"/>
          <w:szCs w:val="25"/>
        </w:rPr>
        <w:t xml:space="preserve">ou não </w:t>
      </w:r>
      <w:r w:rsidRPr="00F130AF">
        <w:rPr>
          <w:rFonts w:ascii="Cambria" w:hAnsi="Cambria" w:cs="Calibri"/>
          <w:szCs w:val="25"/>
        </w:rPr>
        <w:t>no anexo I do Regulamento da Previdênci</w:t>
      </w:r>
      <w:r w:rsidR="00977C45" w:rsidRPr="00F130AF">
        <w:rPr>
          <w:rFonts w:ascii="Cambria" w:hAnsi="Cambria" w:cs="Calibri"/>
          <w:szCs w:val="25"/>
        </w:rPr>
        <w:t xml:space="preserve">a Social (decreto nº 3.048/99), conforme </w:t>
      </w:r>
      <w:r w:rsidR="00C57B32" w:rsidRPr="00F130AF">
        <w:rPr>
          <w:rFonts w:ascii="Cambria" w:hAnsi="Cambria" w:cs="Calibri"/>
          <w:szCs w:val="25"/>
        </w:rPr>
        <w:t>art</w:t>
      </w:r>
      <w:r w:rsidR="00977C45" w:rsidRPr="00F130AF">
        <w:rPr>
          <w:rFonts w:ascii="Cambria" w:hAnsi="Cambria" w:cs="Calibri"/>
          <w:szCs w:val="25"/>
        </w:rPr>
        <w:t>. 45 da Lei 8.213/91.</w:t>
      </w:r>
    </w:p>
    <w:p w14:paraId="6A0622A2" w14:textId="77777777" w:rsidR="00887AA1" w:rsidRPr="00F130AF" w:rsidRDefault="00264E2E" w:rsidP="00E33321">
      <w:pPr>
        <w:spacing w:before="100" w:beforeAutospacing="1" w:after="100" w:afterAutospacing="1" w:line="360" w:lineRule="auto"/>
        <w:ind w:firstLine="709"/>
        <w:jc w:val="both"/>
        <w:rPr>
          <w:rFonts w:ascii="Cambria" w:hAnsi="Cambria" w:cs="Calibri"/>
        </w:rPr>
      </w:pPr>
      <w:r w:rsidRPr="00F130AF">
        <w:rPr>
          <w:rFonts w:ascii="Cambria" w:hAnsi="Cambria" w:cs="Calibri"/>
        </w:rPr>
        <w:t>Ainda, na hipótese de restar provado nos autos processuais que a</w:t>
      </w:r>
      <w:r w:rsidR="00CC37E7" w:rsidRPr="00F130AF">
        <w:rPr>
          <w:rFonts w:ascii="Cambria" w:hAnsi="Cambria" w:cs="Calibri"/>
        </w:rPr>
        <w:t>s</w:t>
      </w:r>
      <w:r w:rsidRPr="00F130AF">
        <w:rPr>
          <w:rFonts w:ascii="Cambria" w:hAnsi="Cambria" w:cs="Calibri"/>
        </w:rPr>
        <w:t xml:space="preserve"> patologia</w:t>
      </w:r>
      <w:r w:rsidR="00CC37E7" w:rsidRPr="00F130AF">
        <w:rPr>
          <w:rFonts w:ascii="Cambria" w:hAnsi="Cambria" w:cs="Calibri"/>
        </w:rPr>
        <w:t>s</w:t>
      </w:r>
      <w:r w:rsidRPr="00F130AF">
        <w:rPr>
          <w:rFonts w:ascii="Cambria" w:hAnsi="Cambria" w:cs="Calibri"/>
        </w:rPr>
        <w:t xml:space="preserve"> referida</w:t>
      </w:r>
      <w:r w:rsidR="00CC37E7" w:rsidRPr="00F130AF">
        <w:rPr>
          <w:rFonts w:ascii="Cambria" w:hAnsi="Cambria" w:cs="Calibri"/>
        </w:rPr>
        <w:t>s tão somente geraram</w:t>
      </w:r>
      <w:r w:rsidRPr="00F130AF">
        <w:rPr>
          <w:rFonts w:ascii="Cambria" w:hAnsi="Cambria" w:cs="Calibri"/>
        </w:rPr>
        <w:t xml:space="preserve"> </w:t>
      </w:r>
      <w:r w:rsidRPr="00F130AF">
        <w:rPr>
          <w:rFonts w:ascii="Cambria" w:hAnsi="Cambria" w:cs="Calibri"/>
          <w:b/>
          <w:i/>
        </w:rPr>
        <w:t xml:space="preserve">limitação </w:t>
      </w:r>
      <w:r w:rsidR="002B2CAF" w:rsidRPr="00F130AF">
        <w:rPr>
          <w:rFonts w:ascii="Cambria" w:hAnsi="Cambria" w:cs="Calibri"/>
        </w:rPr>
        <w:t>profissional à parte</w:t>
      </w:r>
      <w:r w:rsidRPr="00F130AF">
        <w:rPr>
          <w:rFonts w:ascii="Cambria" w:hAnsi="Cambria" w:cs="Calibri"/>
        </w:rPr>
        <w:t xml:space="preserve"> Requerente, ou seja, que as sequelas implicam em redução da capacidade laboral d</w:t>
      </w:r>
      <w:r w:rsidR="009C2EBB" w:rsidRPr="00F130AF">
        <w:rPr>
          <w:rFonts w:ascii="Cambria" w:hAnsi="Cambria" w:cs="Calibri"/>
        </w:rPr>
        <w:t xml:space="preserve">a parte </w:t>
      </w:r>
      <w:r w:rsidRPr="00F130AF">
        <w:rPr>
          <w:rFonts w:ascii="Cambria" w:hAnsi="Cambria" w:cs="Calibri"/>
        </w:rPr>
        <w:t>Autor</w:t>
      </w:r>
      <w:r w:rsidR="009C2EBB" w:rsidRPr="00F130AF">
        <w:rPr>
          <w:rFonts w:ascii="Cambria" w:hAnsi="Cambria" w:cs="Calibri"/>
        </w:rPr>
        <w:t>a</w:t>
      </w:r>
      <w:r w:rsidRPr="00F130AF">
        <w:rPr>
          <w:rFonts w:ascii="Cambria" w:hAnsi="Cambria" w:cs="Calibri"/>
        </w:rPr>
        <w:t xml:space="preserve">, e não propriamente a incapacidade sustentada, postula a concessão de auxílio-acidente, com </w:t>
      </w:r>
      <w:r w:rsidR="009C2EBB" w:rsidRPr="00F130AF">
        <w:rPr>
          <w:rFonts w:ascii="Cambria" w:hAnsi="Cambria" w:cs="Calibri"/>
        </w:rPr>
        <w:t>base no art. 86 da Lei 8.213/91.</w:t>
      </w:r>
    </w:p>
    <w:p w14:paraId="086B9EA9" w14:textId="77777777" w:rsidR="00004CD1" w:rsidRPr="00F130AF" w:rsidRDefault="000C4D1D" w:rsidP="00E33321">
      <w:pPr>
        <w:spacing w:before="100" w:beforeAutospacing="1" w:after="100" w:afterAutospacing="1" w:line="360" w:lineRule="auto"/>
        <w:ind w:firstLine="709"/>
        <w:jc w:val="both"/>
        <w:rPr>
          <w:rFonts w:ascii="Cambria" w:hAnsi="Cambria" w:cs="Calibri"/>
          <w:b/>
        </w:rPr>
      </w:pPr>
      <w:r w:rsidRPr="00F130AF">
        <w:rPr>
          <w:rFonts w:ascii="Cambria" w:hAnsi="Cambria" w:cs="Calibri"/>
        </w:rPr>
        <w:t xml:space="preserve">Por outro lado, cumpre salientar que a Autora preenche todos os demais requisitos necessários para </w:t>
      </w:r>
      <w:r w:rsidR="00E125EE" w:rsidRPr="00F130AF">
        <w:rPr>
          <w:rFonts w:ascii="Cambria" w:hAnsi="Cambria" w:cs="Calibri"/>
        </w:rPr>
        <w:t>o restabelecimento</w:t>
      </w:r>
      <w:r w:rsidRPr="00F130AF">
        <w:rPr>
          <w:rFonts w:ascii="Cambria" w:hAnsi="Cambria" w:cs="Calibri"/>
        </w:rPr>
        <w:t xml:space="preserve"> do benefício, eis que, tendo sido </w:t>
      </w:r>
      <w:r w:rsidR="005F76D5" w:rsidRPr="00F130AF">
        <w:rPr>
          <w:rFonts w:ascii="Cambria" w:hAnsi="Cambria" w:cs="Calibri"/>
        </w:rPr>
        <w:t>restabelecido</w:t>
      </w:r>
      <w:r w:rsidRPr="00F130AF">
        <w:rPr>
          <w:rFonts w:ascii="Cambria" w:hAnsi="Cambria" w:cs="Calibri"/>
        </w:rPr>
        <w:t xml:space="preserve"> anteriormente o benefício postulado no âmbito judicial, </w:t>
      </w:r>
      <w:r w:rsidRPr="00F130AF">
        <w:rPr>
          <w:rFonts w:ascii="Cambria" w:hAnsi="Cambria" w:cs="Calibri"/>
          <w:b/>
        </w:rPr>
        <w:t>carência e qualidade de segurado tornam-se matérias incontest</w:t>
      </w:r>
      <w:r w:rsidR="00356516" w:rsidRPr="00F130AF">
        <w:rPr>
          <w:rFonts w:ascii="Cambria" w:hAnsi="Cambria" w:cs="Calibri"/>
          <w:b/>
        </w:rPr>
        <w:t>áveis</w:t>
      </w:r>
      <w:r w:rsidRPr="00F130AF">
        <w:rPr>
          <w:rFonts w:ascii="Cambria" w:hAnsi="Cambria" w:cs="Calibri"/>
          <w:b/>
        </w:rPr>
        <w:t xml:space="preserve">, pois encontram amparo na coisa julgada do processo n.º </w:t>
      </w:r>
      <w:r w:rsidR="00E33321" w:rsidRPr="00F130AF">
        <w:rPr>
          <w:rFonts w:ascii="Cambria" w:hAnsi="Cambria" w:cs="Calibri"/>
          <w:b/>
          <w:bCs/>
        </w:rPr>
        <w:t>xxxxxxx</w:t>
      </w:r>
      <w:r w:rsidR="005F76D5" w:rsidRPr="00F130AF">
        <w:rPr>
          <w:rFonts w:ascii="Cambria" w:hAnsi="Cambria" w:cs="Calibri"/>
          <w:b/>
          <w:bCs/>
        </w:rPr>
        <w:t>-</w:t>
      </w:r>
      <w:r w:rsidR="00E33321" w:rsidRPr="00F130AF">
        <w:rPr>
          <w:rFonts w:ascii="Cambria" w:hAnsi="Cambria" w:cs="Calibri"/>
          <w:b/>
          <w:bCs/>
        </w:rPr>
        <w:t>xx</w:t>
      </w:r>
      <w:r w:rsidR="005F76D5" w:rsidRPr="00F130AF">
        <w:rPr>
          <w:rFonts w:ascii="Cambria" w:hAnsi="Cambria" w:cs="Calibri"/>
          <w:b/>
          <w:bCs/>
        </w:rPr>
        <w:t>.</w:t>
      </w:r>
      <w:r w:rsidR="00E33321" w:rsidRPr="00F130AF">
        <w:rPr>
          <w:rFonts w:ascii="Cambria" w:hAnsi="Cambria" w:cs="Calibri"/>
          <w:b/>
          <w:bCs/>
        </w:rPr>
        <w:t>xxxx</w:t>
      </w:r>
      <w:r w:rsidR="005F76D5" w:rsidRPr="00F130AF">
        <w:rPr>
          <w:rFonts w:ascii="Cambria" w:hAnsi="Cambria" w:cs="Calibri"/>
          <w:b/>
          <w:bCs/>
        </w:rPr>
        <w:t>.</w:t>
      </w:r>
      <w:r w:rsidR="00E33321" w:rsidRPr="00F130AF">
        <w:rPr>
          <w:rFonts w:ascii="Cambria" w:hAnsi="Cambria" w:cs="Calibri"/>
          <w:b/>
          <w:bCs/>
        </w:rPr>
        <w:t>xx</w:t>
      </w:r>
      <w:r w:rsidR="005F76D5" w:rsidRPr="00F130AF">
        <w:rPr>
          <w:rFonts w:ascii="Cambria" w:hAnsi="Cambria" w:cs="Calibri"/>
          <w:b/>
          <w:bCs/>
        </w:rPr>
        <w:t>.</w:t>
      </w:r>
      <w:r w:rsidR="00E33321" w:rsidRPr="00F130AF">
        <w:rPr>
          <w:rFonts w:ascii="Cambria" w:hAnsi="Cambria" w:cs="Calibri"/>
          <w:b/>
          <w:bCs/>
        </w:rPr>
        <w:t>xxxx</w:t>
      </w:r>
      <w:r w:rsidR="00356516" w:rsidRPr="00F130AF">
        <w:rPr>
          <w:rFonts w:ascii="Cambria" w:hAnsi="Cambria" w:cs="Calibri"/>
          <w:b/>
        </w:rPr>
        <w:t>/</w:t>
      </w:r>
      <w:r w:rsidR="00E33321" w:rsidRPr="00F130AF">
        <w:rPr>
          <w:rFonts w:ascii="Cambria" w:hAnsi="Cambria" w:cs="Calibri"/>
          <w:b/>
        </w:rPr>
        <w:t>UF</w:t>
      </w:r>
      <w:r w:rsidR="00356516" w:rsidRPr="00F130AF">
        <w:rPr>
          <w:rFonts w:ascii="Cambria" w:hAnsi="Cambria" w:cs="Calibri"/>
          <w:b/>
        </w:rPr>
        <w:t>.</w:t>
      </w:r>
    </w:p>
    <w:p w14:paraId="23B26BE6" w14:textId="77777777" w:rsidR="00F6452D" w:rsidRPr="00F130AF" w:rsidRDefault="00F6452D" w:rsidP="00E33321">
      <w:pPr>
        <w:spacing w:before="100" w:beforeAutospacing="1" w:after="100" w:afterAutospacing="1" w:line="360" w:lineRule="auto"/>
        <w:ind w:firstLine="709"/>
        <w:jc w:val="both"/>
        <w:rPr>
          <w:rFonts w:ascii="Cambria" w:hAnsi="Cambria" w:cs="Calibri"/>
        </w:rPr>
      </w:pPr>
      <w:r w:rsidRPr="00F130AF">
        <w:rPr>
          <w:rFonts w:ascii="Cambria" w:hAnsi="Cambria" w:cs="Calibri"/>
        </w:rPr>
        <w:t xml:space="preserve">Embora o benefício atualmente pleiteado permaneça ativo, o interesse de agir da Autora encontra amparo na iminência da cessação do benefício por incapacidade, em face do </w:t>
      </w:r>
      <w:r w:rsidR="00407E42" w:rsidRPr="00F130AF">
        <w:rPr>
          <w:rFonts w:ascii="Cambria" w:hAnsi="Cambria" w:cs="Calibri"/>
        </w:rPr>
        <w:t>indeferimento da prorrogação emitido</w:t>
      </w:r>
      <w:r w:rsidRPr="00F130AF">
        <w:rPr>
          <w:rFonts w:ascii="Cambria" w:hAnsi="Cambria" w:cs="Calibri"/>
        </w:rPr>
        <w:t xml:space="preserve"> pelo INSS, em anexo. Nesse sentido:</w:t>
      </w:r>
    </w:p>
    <w:p w14:paraId="0EE21A5E" w14:textId="77777777" w:rsidR="00F6452D" w:rsidRPr="00F130AF" w:rsidRDefault="00F6452D" w:rsidP="00E33321">
      <w:pPr>
        <w:spacing w:before="100" w:beforeAutospacing="1" w:after="100" w:afterAutospacing="1" w:line="360" w:lineRule="auto"/>
        <w:ind w:left="2268"/>
        <w:jc w:val="both"/>
        <w:rPr>
          <w:rFonts w:ascii="Cambria" w:hAnsi="Cambria" w:cs="Calibri"/>
        </w:rPr>
      </w:pPr>
      <w:r w:rsidRPr="00F130AF">
        <w:rPr>
          <w:rFonts w:ascii="Cambria" w:hAnsi="Cambria" w:cs="Calibri"/>
        </w:rPr>
        <w:lastRenderedPageBreak/>
        <w:t xml:space="preserve">PREVIDENCIÁRIO E PROCESSO CIVIL. AUXÍLIO-DOENÇA, APOSENTADORIA POR INVALIDEZ E/OU AUXÍLIO-ACIDENTE. SUSPENSÃO ADMINISTRATIVA. PRORROGAÇÃO OU RECONSIDERAÇÃO NA VIA ADMINISTRATIVA. DESNECESSIDADE. INTERESSE DE AGIR CONFIGURADO. SENTENÇA ANULADA. 1. </w:t>
      </w:r>
      <w:r w:rsidRPr="00F130AF">
        <w:rPr>
          <w:rFonts w:ascii="Cambria" w:hAnsi="Cambria" w:cs="Calibri"/>
          <w:b/>
          <w:highlight w:val="yellow"/>
        </w:rPr>
        <w:t>A suspensão ou o indeferimento do benefício pelo INSS são suficientes para caracterizar o interesse de agir do segurado que ingressa com demanda judicial, não sendo necessário - muito menos exigível - o exaurimento da via administrativa.</w:t>
      </w:r>
      <w:r w:rsidRPr="00F130AF">
        <w:rPr>
          <w:rFonts w:ascii="Cambria" w:hAnsi="Cambria" w:cs="Calibri"/>
        </w:rPr>
        <w:t xml:space="preserve"> 2. O requerimento administrativo de auxílio-doença posteriormente suspenso configura o interesse de agir na ação de restabelecimento, sendo desnecessária a prova de pedido de prorrogação ou reconsideração junto ao INSS para o regular processamento do feito. 3. Sentença de extinção sem julgamento do mérito anulada, a fim de ser regularmente processado e julgado o feito. (TRF4, AC 0016826-11.2012.404.9999, Sexta Turma, Relatora Vânia Hack de Almeida, D.E. 21/01/2015)</w:t>
      </w:r>
    </w:p>
    <w:p w14:paraId="131A4A63" w14:textId="77777777" w:rsidR="00F6452D" w:rsidRPr="00F130AF" w:rsidRDefault="00E23370" w:rsidP="00E33321">
      <w:pPr>
        <w:spacing w:before="100" w:beforeAutospacing="1" w:after="100" w:afterAutospacing="1" w:line="360" w:lineRule="auto"/>
        <w:ind w:left="2268"/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pict w14:anchorId="156CA4AC">
          <v:rect id="_x0000_i1025" style="width:396.85pt;height:1.5pt" o:hralign="center" o:hrstd="t" o:hrnoshade="t" o:hr="t" fillcolor="black" stroked="f"/>
        </w:pict>
      </w:r>
    </w:p>
    <w:p w14:paraId="72A48151" w14:textId="77777777" w:rsidR="00F6452D" w:rsidRPr="00F130AF" w:rsidRDefault="00F6452D" w:rsidP="00E33321">
      <w:pPr>
        <w:spacing w:before="100" w:beforeAutospacing="1" w:after="100" w:afterAutospacing="1" w:line="360" w:lineRule="auto"/>
        <w:ind w:left="2268"/>
        <w:jc w:val="both"/>
        <w:rPr>
          <w:rFonts w:ascii="Cambria" w:hAnsi="Cambria" w:cs="Calibri"/>
        </w:rPr>
      </w:pPr>
      <w:r w:rsidRPr="00F130AF">
        <w:rPr>
          <w:rFonts w:ascii="Cambria" w:hAnsi="Cambria" w:cs="Calibri"/>
        </w:rPr>
        <w:t xml:space="preserve">EMENTA: AGRAVO DE INSTRUMENTO. PREVIDENCIÁRIO. INTERESSE DE AGIR. PRETENSÃO RESISTIDA. 1. </w:t>
      </w:r>
      <w:r w:rsidRPr="00F130AF">
        <w:rPr>
          <w:rFonts w:ascii="Cambria" w:hAnsi="Cambria" w:cs="Calibri"/>
          <w:b/>
        </w:rPr>
        <w:t xml:space="preserve">O interesse de agir emerge de uma pretensão resistida, caracterizadora da existência da lide, que pode ser real ou presumida. </w:t>
      </w:r>
      <w:r w:rsidRPr="00F130AF">
        <w:rPr>
          <w:rFonts w:ascii="Cambria" w:hAnsi="Cambria" w:cs="Calibri"/>
        </w:rPr>
        <w:t>2</w:t>
      </w:r>
      <w:r w:rsidRPr="00F130AF">
        <w:rPr>
          <w:rFonts w:ascii="Cambria" w:hAnsi="Cambria" w:cs="Calibri"/>
          <w:b/>
        </w:rPr>
        <w:t xml:space="preserve">. </w:t>
      </w:r>
      <w:r w:rsidRPr="00F130AF">
        <w:rPr>
          <w:rFonts w:ascii="Cambria" w:hAnsi="Cambria" w:cs="Calibri"/>
          <w:b/>
          <w:u w:val="single"/>
        </w:rPr>
        <w:t>Demonstrado o prévio indeferimento administrativo, resta caracterizado o interesse processual da parte autora</w:t>
      </w:r>
      <w:r w:rsidRPr="00F130AF">
        <w:rPr>
          <w:rFonts w:ascii="Cambria" w:hAnsi="Cambria" w:cs="Calibri"/>
        </w:rPr>
        <w:t>. (TRF4, AG 0004746-68.2014.404.0000, Quinta Turma, Relator Ricardo Teixeira do Valle Pereira, D.E. 18/11/2014)</w:t>
      </w:r>
    </w:p>
    <w:p w14:paraId="2C01F9F6" w14:textId="77777777" w:rsidR="009927CA" w:rsidRPr="00F130AF" w:rsidRDefault="009927CA" w:rsidP="00E33321">
      <w:pPr>
        <w:spacing w:before="100" w:beforeAutospacing="1" w:after="100" w:afterAutospacing="1" w:line="360" w:lineRule="auto"/>
        <w:ind w:firstLine="709"/>
        <w:jc w:val="both"/>
        <w:rPr>
          <w:rFonts w:ascii="Cambria" w:hAnsi="Cambria" w:cs="Calibri"/>
        </w:rPr>
      </w:pPr>
      <w:r w:rsidRPr="00F130AF">
        <w:rPr>
          <w:rFonts w:ascii="Cambria" w:hAnsi="Cambria" w:cs="Calibri"/>
        </w:rPr>
        <w:t>A pretensão exordial vem amparada nos arts. 42, 59 e 86 da Lei 8.213/91 e a data de início do benefício deverá ser fixada nos termos dos arts. 43 e 60 do mesmo diploma legal.</w:t>
      </w:r>
    </w:p>
    <w:p w14:paraId="62DF1DD1" w14:textId="77777777" w:rsidR="00187EB3" w:rsidRPr="00F130AF" w:rsidRDefault="00187EB3" w:rsidP="00E3332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before="100" w:beforeAutospacing="1" w:after="100" w:afterAutospacing="1" w:line="360" w:lineRule="auto"/>
        <w:jc w:val="both"/>
        <w:rPr>
          <w:rFonts w:ascii="Cambria" w:hAnsi="Cambria" w:cs="Calibri"/>
        </w:rPr>
      </w:pPr>
      <w:r w:rsidRPr="00F130AF">
        <w:rPr>
          <w:rFonts w:ascii="Cambria" w:hAnsi="Cambria" w:cs="Calibri"/>
          <w:b/>
        </w:rPr>
        <w:t>3. TUTELA DE URGÊNCIA</w:t>
      </w:r>
    </w:p>
    <w:p w14:paraId="2487D7C2" w14:textId="77777777" w:rsidR="00187EB3" w:rsidRPr="00F130AF" w:rsidRDefault="00247D92" w:rsidP="00E333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ind w:firstLine="708"/>
        <w:jc w:val="both"/>
        <w:rPr>
          <w:rFonts w:ascii="Cambria" w:hAnsi="Cambria" w:cs="Calibri"/>
          <w:b/>
        </w:rPr>
      </w:pPr>
      <w:r w:rsidRPr="00F130AF">
        <w:rPr>
          <w:rFonts w:ascii="Cambria" w:hAnsi="Cambria" w:cs="Calibri"/>
          <w:b/>
        </w:rPr>
        <w:t>ENTENDE A</w:t>
      </w:r>
      <w:r w:rsidR="00187EB3" w:rsidRPr="00F130AF">
        <w:rPr>
          <w:rFonts w:ascii="Cambria" w:hAnsi="Cambria" w:cs="Calibri"/>
          <w:b/>
        </w:rPr>
        <w:t xml:space="preserve"> DEMANDANTE QUE A ANÁLISE DA MEDIDA ANTECIPATÓRIA PODERÁ SER MELHOR APRECIADA </w:t>
      </w:r>
      <w:r w:rsidR="00187EB3" w:rsidRPr="00F130AF">
        <w:rPr>
          <w:rFonts w:ascii="Cambria" w:hAnsi="Cambria" w:cs="Calibri"/>
          <w:b/>
          <w:u w:val="single"/>
        </w:rPr>
        <w:t>EM SENTENÇA</w:t>
      </w:r>
      <w:r w:rsidR="00187EB3" w:rsidRPr="00F130AF">
        <w:rPr>
          <w:rFonts w:ascii="Cambria" w:hAnsi="Cambria" w:cs="Calibri"/>
          <w:b/>
        </w:rPr>
        <w:t>.</w:t>
      </w:r>
    </w:p>
    <w:p w14:paraId="0A6CF87C" w14:textId="77777777" w:rsidR="00187EB3" w:rsidRPr="00F130AF" w:rsidRDefault="002B2CAF" w:rsidP="00E33321">
      <w:pPr>
        <w:spacing w:before="100" w:beforeAutospacing="1" w:after="100" w:afterAutospacing="1" w:line="360" w:lineRule="auto"/>
        <w:ind w:firstLine="708"/>
        <w:jc w:val="both"/>
        <w:rPr>
          <w:rFonts w:ascii="Cambria" w:hAnsi="Cambria" w:cs="Calibri"/>
        </w:rPr>
      </w:pPr>
      <w:r w:rsidRPr="00F130AF">
        <w:rPr>
          <w:rFonts w:ascii="Cambria" w:hAnsi="Cambria" w:cs="Calibri"/>
        </w:rPr>
        <w:t>A parte</w:t>
      </w:r>
      <w:r w:rsidR="002D11F7" w:rsidRPr="00F130AF">
        <w:rPr>
          <w:rFonts w:ascii="Cambria" w:hAnsi="Cambria" w:cs="Calibri"/>
        </w:rPr>
        <w:t xml:space="preserve"> Autor</w:t>
      </w:r>
      <w:r w:rsidRPr="00F130AF">
        <w:rPr>
          <w:rFonts w:ascii="Cambria" w:hAnsi="Cambria" w:cs="Calibri"/>
        </w:rPr>
        <w:t>a</w:t>
      </w:r>
      <w:r w:rsidR="00E125EE" w:rsidRPr="00F130AF">
        <w:rPr>
          <w:rFonts w:ascii="Cambria" w:hAnsi="Cambria" w:cs="Calibri"/>
        </w:rPr>
        <w:t xml:space="preserve"> necessita do restabelecimento </w:t>
      </w:r>
      <w:r w:rsidR="00187EB3" w:rsidRPr="00F130AF">
        <w:rPr>
          <w:rFonts w:ascii="Cambria" w:hAnsi="Cambria" w:cs="Calibri"/>
        </w:rPr>
        <w:t xml:space="preserve">do benefício em tela para custear a sua vida, tendo em vista que não reúne condições de executar atividades laborativas e, conseqüentemente, não pode patrocinar a própria subsistência. </w:t>
      </w:r>
    </w:p>
    <w:p w14:paraId="118559B5" w14:textId="77777777" w:rsidR="00187EB3" w:rsidRPr="00F130AF" w:rsidRDefault="00187EB3" w:rsidP="00E33321">
      <w:pPr>
        <w:spacing w:before="100" w:beforeAutospacing="1" w:after="100" w:afterAutospacing="1" w:line="360" w:lineRule="auto"/>
        <w:ind w:firstLine="709"/>
        <w:jc w:val="both"/>
        <w:rPr>
          <w:rFonts w:ascii="Cambria" w:hAnsi="Cambria" w:cs="Calibri"/>
        </w:rPr>
      </w:pPr>
      <w:r w:rsidRPr="00F130AF">
        <w:rPr>
          <w:rFonts w:ascii="Cambria" w:hAnsi="Cambria" w:cs="Calibri"/>
        </w:rPr>
        <w:t xml:space="preserve">Assim, após a realização da perícia pertinente ao caso, ficará claro que </w:t>
      </w:r>
      <w:r w:rsidR="00766296" w:rsidRPr="00F130AF">
        <w:rPr>
          <w:rFonts w:ascii="Cambria" w:hAnsi="Cambria" w:cs="Calibri"/>
        </w:rPr>
        <w:t>a parte Autora</w:t>
      </w:r>
      <w:r w:rsidRPr="00F130AF">
        <w:rPr>
          <w:rFonts w:ascii="Cambria" w:hAnsi="Cambria" w:cs="Calibri"/>
        </w:rPr>
        <w:t xml:space="preserve"> preenche todos os requisitos necessários para o deferimento da Antecipação de Tutela</w:t>
      </w:r>
      <w:r w:rsidR="00766296" w:rsidRPr="00F130AF">
        <w:rPr>
          <w:rFonts w:ascii="Cambria" w:hAnsi="Cambria" w:cs="Calibri"/>
        </w:rPr>
        <w:t xml:space="preserve"> em sentença</w:t>
      </w:r>
      <w:r w:rsidRPr="00F130AF">
        <w:rPr>
          <w:rFonts w:ascii="Cambria" w:hAnsi="Cambria" w:cs="Calibri"/>
        </w:rPr>
        <w:t>, tendo em vista que o laudo médico fará prova inequívoca quanto à incapacidade laborativa</w:t>
      </w:r>
      <w:r w:rsidR="00766296" w:rsidRPr="00F130AF">
        <w:rPr>
          <w:rFonts w:ascii="Cambria" w:hAnsi="Cambria" w:cs="Calibri"/>
        </w:rPr>
        <w:t xml:space="preserve">, </w:t>
      </w:r>
      <w:r w:rsidRPr="00F130AF">
        <w:rPr>
          <w:rFonts w:ascii="Cambria" w:hAnsi="Cambria" w:cs="Calibri"/>
        </w:rPr>
        <w:t xml:space="preserve">tornando, assim, todas as alegações </w:t>
      </w:r>
      <w:r w:rsidRPr="00F130AF">
        <w:rPr>
          <w:rFonts w:ascii="Cambria" w:hAnsi="Cambria" w:cs="Calibri"/>
          <w:i/>
        </w:rPr>
        <w:t>verossímeis</w:t>
      </w:r>
      <w:r w:rsidRPr="00F130AF">
        <w:rPr>
          <w:rFonts w:ascii="Cambria" w:hAnsi="Cambria" w:cs="Calibri"/>
        </w:rPr>
        <w:t xml:space="preserve">. O </w:t>
      </w:r>
      <w:r w:rsidRPr="00F130AF">
        <w:rPr>
          <w:rFonts w:ascii="Cambria" w:hAnsi="Cambria" w:cs="Calibri"/>
          <w:i/>
        </w:rPr>
        <w:t xml:space="preserve">periculum in mora </w:t>
      </w:r>
      <w:r w:rsidRPr="00F130AF">
        <w:rPr>
          <w:rFonts w:ascii="Cambria" w:hAnsi="Cambria" w:cs="Calibri"/>
        </w:rPr>
        <w:t>se configura pelo fato de que se continuar privad</w:t>
      </w:r>
      <w:r w:rsidR="00766296" w:rsidRPr="00F130AF">
        <w:rPr>
          <w:rFonts w:ascii="Cambria" w:hAnsi="Cambria" w:cs="Calibri"/>
        </w:rPr>
        <w:t>a</w:t>
      </w:r>
      <w:r w:rsidRPr="00F130AF">
        <w:rPr>
          <w:rFonts w:ascii="Cambria" w:hAnsi="Cambria" w:cs="Calibri"/>
        </w:rPr>
        <w:t xml:space="preserve"> do recebimento do benefício, </w:t>
      </w:r>
      <w:r w:rsidR="00766296" w:rsidRPr="00F130AF">
        <w:rPr>
          <w:rFonts w:ascii="Cambria" w:hAnsi="Cambria" w:cs="Calibri"/>
        </w:rPr>
        <w:t>a parte Autora</w:t>
      </w:r>
      <w:r w:rsidRPr="00F130AF">
        <w:rPr>
          <w:rFonts w:ascii="Cambria" w:hAnsi="Cambria" w:cs="Calibri"/>
        </w:rPr>
        <w:t xml:space="preserve"> terá seu sustento prejudicado. </w:t>
      </w:r>
    </w:p>
    <w:p w14:paraId="43CF321F" w14:textId="77777777" w:rsidR="00187EB3" w:rsidRPr="00F130AF" w:rsidRDefault="00187EB3" w:rsidP="00E33321">
      <w:pPr>
        <w:pStyle w:val="Corpodetexto"/>
        <w:spacing w:before="100" w:beforeAutospacing="1" w:after="100" w:afterAutospacing="1" w:line="360" w:lineRule="auto"/>
        <w:ind w:firstLine="709"/>
        <w:rPr>
          <w:rFonts w:ascii="Cambria" w:hAnsi="Cambria" w:cs="Calibri"/>
          <w:sz w:val="24"/>
          <w:szCs w:val="24"/>
        </w:rPr>
      </w:pPr>
      <w:r w:rsidRPr="00F130AF">
        <w:rPr>
          <w:rFonts w:ascii="Cambria" w:hAnsi="Cambria" w:cs="Calibri"/>
          <w:sz w:val="24"/>
          <w:szCs w:val="24"/>
        </w:rPr>
        <w:t>De qualquer modo, a</w:t>
      </w:r>
      <w:r w:rsidR="00CC37E7" w:rsidRPr="00F130AF">
        <w:rPr>
          <w:rFonts w:ascii="Cambria" w:hAnsi="Cambria" w:cs="Calibri"/>
          <w:sz w:val="24"/>
          <w:szCs w:val="24"/>
        </w:rPr>
        <w:t>s</w:t>
      </w:r>
      <w:r w:rsidRPr="00F130AF">
        <w:rPr>
          <w:rFonts w:ascii="Cambria" w:hAnsi="Cambria" w:cs="Calibri"/>
          <w:sz w:val="24"/>
          <w:szCs w:val="24"/>
        </w:rPr>
        <w:t xml:space="preserve"> moléstia</w:t>
      </w:r>
      <w:r w:rsidR="00CC37E7" w:rsidRPr="00F130AF">
        <w:rPr>
          <w:rFonts w:ascii="Cambria" w:hAnsi="Cambria" w:cs="Calibri"/>
          <w:sz w:val="24"/>
          <w:szCs w:val="24"/>
        </w:rPr>
        <w:t>s</w:t>
      </w:r>
      <w:r w:rsidRPr="00F130AF">
        <w:rPr>
          <w:rFonts w:ascii="Cambria" w:hAnsi="Cambria" w:cs="Calibri"/>
          <w:sz w:val="24"/>
          <w:szCs w:val="24"/>
        </w:rPr>
        <w:t xml:space="preserve"> incapacitante</w:t>
      </w:r>
      <w:r w:rsidR="00CC37E7" w:rsidRPr="00F130AF">
        <w:rPr>
          <w:rFonts w:ascii="Cambria" w:hAnsi="Cambria" w:cs="Calibri"/>
          <w:sz w:val="24"/>
          <w:szCs w:val="24"/>
        </w:rPr>
        <w:t>s</w:t>
      </w:r>
      <w:r w:rsidRPr="00F130AF">
        <w:rPr>
          <w:rFonts w:ascii="Cambria" w:hAnsi="Cambria" w:cs="Calibri"/>
          <w:sz w:val="24"/>
          <w:szCs w:val="24"/>
        </w:rPr>
        <w:t xml:space="preserve"> e o caráter alimentar do benefício traduzem um quadro de urgência que exige pronta resposta do Judiciário, tendo em vista que no</w:t>
      </w:r>
      <w:r w:rsidR="0066093F" w:rsidRPr="00F130AF">
        <w:rPr>
          <w:rFonts w:ascii="Cambria" w:hAnsi="Cambria" w:cs="Calibri"/>
          <w:sz w:val="24"/>
          <w:szCs w:val="24"/>
        </w:rPr>
        <w:t xml:space="preserve">s </w:t>
      </w:r>
      <w:r w:rsidRPr="00F130AF">
        <w:rPr>
          <w:rFonts w:ascii="Cambria" w:hAnsi="Cambria" w:cs="Calibri"/>
          <w:sz w:val="24"/>
          <w:szCs w:val="24"/>
        </w:rPr>
        <w:t>benefício</w:t>
      </w:r>
      <w:r w:rsidR="0066093F" w:rsidRPr="00F130AF">
        <w:rPr>
          <w:rFonts w:ascii="Cambria" w:hAnsi="Cambria" w:cs="Calibri"/>
          <w:sz w:val="24"/>
          <w:szCs w:val="24"/>
        </w:rPr>
        <w:t>s por incapacidade</w:t>
      </w:r>
      <w:r w:rsidRPr="00F130AF">
        <w:rPr>
          <w:rFonts w:ascii="Cambria" w:hAnsi="Cambria" w:cs="Calibri"/>
          <w:sz w:val="24"/>
          <w:szCs w:val="24"/>
        </w:rPr>
        <w:t xml:space="preserve"> resta intuitivo o risco de ineficácia do provimento jurisdicional final, exatamente em virtude do fato de </w:t>
      </w:r>
      <w:r w:rsidR="00766296" w:rsidRPr="00F130AF">
        <w:rPr>
          <w:rFonts w:ascii="Cambria" w:hAnsi="Cambria" w:cs="Calibri"/>
          <w:sz w:val="24"/>
          <w:szCs w:val="24"/>
        </w:rPr>
        <w:t>a parte Autora</w:t>
      </w:r>
      <w:r w:rsidRPr="00F130AF">
        <w:rPr>
          <w:rFonts w:ascii="Cambria" w:hAnsi="Cambria" w:cs="Calibri"/>
          <w:sz w:val="24"/>
          <w:szCs w:val="24"/>
        </w:rPr>
        <w:t xml:space="preserve"> estar afastad</w:t>
      </w:r>
      <w:r w:rsidR="00766296" w:rsidRPr="00F130AF">
        <w:rPr>
          <w:rFonts w:ascii="Cambria" w:hAnsi="Cambria" w:cs="Calibri"/>
          <w:sz w:val="24"/>
          <w:szCs w:val="24"/>
        </w:rPr>
        <w:t>a</w:t>
      </w:r>
      <w:r w:rsidRPr="00F130AF">
        <w:rPr>
          <w:rFonts w:ascii="Cambria" w:hAnsi="Cambria" w:cs="Calibri"/>
          <w:sz w:val="24"/>
          <w:szCs w:val="24"/>
        </w:rPr>
        <w:t xml:space="preserve"> do mercado de trabalho e, conseqüentemente, desprovid</w:t>
      </w:r>
      <w:r w:rsidR="00766296" w:rsidRPr="00F130AF">
        <w:rPr>
          <w:rFonts w:ascii="Cambria" w:hAnsi="Cambria" w:cs="Calibri"/>
          <w:sz w:val="24"/>
          <w:szCs w:val="24"/>
        </w:rPr>
        <w:t>a</w:t>
      </w:r>
      <w:r w:rsidRPr="00F130AF">
        <w:rPr>
          <w:rFonts w:ascii="Cambria" w:hAnsi="Cambria" w:cs="Calibri"/>
          <w:sz w:val="24"/>
          <w:szCs w:val="24"/>
        </w:rPr>
        <w:t xml:space="preserve"> financeiramente, motivo pelo qual se tornará imperioso o deferimento deste pedido antecipatório</w:t>
      </w:r>
      <w:r w:rsidR="00D66FFE" w:rsidRPr="00F130AF">
        <w:rPr>
          <w:rFonts w:ascii="Cambria" w:hAnsi="Cambria" w:cs="Calibri"/>
          <w:sz w:val="24"/>
          <w:szCs w:val="24"/>
        </w:rPr>
        <w:t xml:space="preserve"> </w:t>
      </w:r>
      <w:r w:rsidR="00D66FFE" w:rsidRPr="00F130AF">
        <w:rPr>
          <w:rFonts w:ascii="Cambria" w:hAnsi="Cambria" w:cs="Calibri"/>
          <w:sz w:val="24"/>
          <w:szCs w:val="24"/>
          <w:u w:val="single"/>
        </w:rPr>
        <w:t>em sentença</w:t>
      </w:r>
      <w:r w:rsidRPr="00F130AF">
        <w:rPr>
          <w:rFonts w:ascii="Cambria" w:hAnsi="Cambria" w:cs="Calibri"/>
          <w:sz w:val="24"/>
          <w:szCs w:val="24"/>
        </w:rPr>
        <w:t>.</w:t>
      </w:r>
    </w:p>
    <w:p w14:paraId="7EC2A008" w14:textId="77777777" w:rsidR="00187EB3" w:rsidRPr="00F130AF" w:rsidRDefault="00187EB3" w:rsidP="00E33321">
      <w:pPr>
        <w:numPr>
          <w:ilvl w:val="0"/>
          <w:numId w:val="8"/>
        </w:num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before="100" w:beforeAutospacing="1" w:after="100" w:afterAutospacing="1" w:line="360" w:lineRule="auto"/>
        <w:jc w:val="both"/>
        <w:rPr>
          <w:rFonts w:ascii="Cambria" w:hAnsi="Cambria" w:cs="Calibri"/>
          <w:b/>
        </w:rPr>
      </w:pPr>
      <w:r w:rsidRPr="00F130AF">
        <w:rPr>
          <w:rFonts w:ascii="Cambria" w:hAnsi="Cambria" w:cs="Calibri"/>
          <w:b/>
        </w:rPr>
        <w:t>4. PEDIDO</w:t>
      </w:r>
    </w:p>
    <w:p w14:paraId="0B824BC5" w14:textId="77777777" w:rsidR="00F2138A" w:rsidRPr="00F130AF" w:rsidRDefault="00187EB3" w:rsidP="00E33321">
      <w:pPr>
        <w:numPr>
          <w:ilvl w:val="0"/>
          <w:numId w:val="8"/>
        </w:numPr>
        <w:tabs>
          <w:tab w:val="clear" w:pos="360"/>
          <w:tab w:val="num" w:pos="720"/>
        </w:tabs>
        <w:spacing w:before="100" w:beforeAutospacing="1" w:after="100" w:afterAutospacing="1" w:line="360" w:lineRule="auto"/>
        <w:ind w:left="720"/>
        <w:jc w:val="both"/>
        <w:rPr>
          <w:rFonts w:ascii="Cambria" w:hAnsi="Cambria" w:cs="Calibri"/>
        </w:rPr>
      </w:pPr>
      <w:r w:rsidRPr="00F130AF">
        <w:rPr>
          <w:rFonts w:ascii="Cambria" w:hAnsi="Cambria" w:cs="Calibri"/>
          <w:b/>
        </w:rPr>
        <w:t>FACE AO EXPOSTO</w:t>
      </w:r>
      <w:r w:rsidRPr="00F130AF">
        <w:rPr>
          <w:rFonts w:ascii="Cambria" w:hAnsi="Cambria" w:cs="Calibri"/>
        </w:rPr>
        <w:t>, requer a Vossa Excelência:</w:t>
      </w:r>
    </w:p>
    <w:p w14:paraId="20A17798" w14:textId="77777777" w:rsidR="00187EB3" w:rsidRPr="00F130AF" w:rsidRDefault="00187EB3" w:rsidP="00E33321">
      <w:pPr>
        <w:numPr>
          <w:ilvl w:val="0"/>
          <w:numId w:val="6"/>
        </w:numPr>
        <w:spacing w:before="240" w:after="240" w:line="360" w:lineRule="auto"/>
        <w:jc w:val="both"/>
        <w:rPr>
          <w:rFonts w:ascii="Cambria" w:hAnsi="Cambria" w:cs="Calibri"/>
          <w:szCs w:val="25"/>
        </w:rPr>
      </w:pPr>
      <w:r w:rsidRPr="00F130AF">
        <w:rPr>
          <w:rFonts w:ascii="Cambria" w:hAnsi="Cambria" w:cs="Calibri"/>
        </w:rPr>
        <w:t xml:space="preserve">O deferimento do benefício da </w:t>
      </w:r>
      <w:r w:rsidRPr="00F130AF">
        <w:rPr>
          <w:rFonts w:ascii="Cambria" w:hAnsi="Cambria" w:cs="Calibri"/>
          <w:b/>
        </w:rPr>
        <w:t>Assistência Judiciária Gratuita</w:t>
      </w:r>
      <w:r w:rsidRPr="00F130AF">
        <w:rPr>
          <w:rFonts w:ascii="Cambria" w:hAnsi="Cambria" w:cs="Calibri"/>
        </w:rPr>
        <w:t xml:space="preserve">, </w:t>
      </w:r>
      <w:r w:rsidRPr="00F130AF">
        <w:rPr>
          <w:rFonts w:ascii="Cambria" w:hAnsi="Cambria" w:cs="Calibri"/>
          <w:szCs w:val="25"/>
        </w:rPr>
        <w:t xml:space="preserve">pois </w:t>
      </w:r>
      <w:r w:rsidR="00766296" w:rsidRPr="00F130AF">
        <w:rPr>
          <w:rFonts w:ascii="Cambria" w:hAnsi="Cambria" w:cs="Calibri"/>
          <w:szCs w:val="25"/>
        </w:rPr>
        <w:t>a parte Autora</w:t>
      </w:r>
      <w:r w:rsidRPr="00F130AF">
        <w:rPr>
          <w:rFonts w:ascii="Cambria" w:hAnsi="Cambria" w:cs="Calibri"/>
          <w:szCs w:val="25"/>
        </w:rPr>
        <w:t xml:space="preserve"> não tem condições de arcar com as custas processuais sem o prejuízo de seu sustento e de sua família;</w:t>
      </w:r>
    </w:p>
    <w:p w14:paraId="6D75D071" w14:textId="77777777" w:rsidR="0087150B" w:rsidRPr="00F130AF" w:rsidRDefault="0087150B" w:rsidP="00E33321">
      <w:pPr>
        <w:numPr>
          <w:ilvl w:val="0"/>
          <w:numId w:val="6"/>
        </w:numPr>
        <w:spacing w:before="240" w:after="240" w:line="360" w:lineRule="auto"/>
        <w:jc w:val="both"/>
        <w:rPr>
          <w:rFonts w:ascii="Cambria" w:hAnsi="Cambria" w:cs="Calibri"/>
          <w:szCs w:val="25"/>
        </w:rPr>
      </w:pPr>
      <w:r w:rsidRPr="00F130AF">
        <w:rPr>
          <w:rFonts w:ascii="Cambria" w:hAnsi="Cambria" w:cs="Calibri"/>
          <w:szCs w:val="25"/>
        </w:rPr>
        <w:t>O recebimento e o deferimento da petição inicial;</w:t>
      </w:r>
    </w:p>
    <w:p w14:paraId="5BCA712A" w14:textId="77777777" w:rsidR="00187EB3" w:rsidRPr="00F130AF" w:rsidRDefault="00187EB3" w:rsidP="00E33321">
      <w:pPr>
        <w:numPr>
          <w:ilvl w:val="0"/>
          <w:numId w:val="6"/>
        </w:numPr>
        <w:spacing w:before="240" w:after="240" w:line="360" w:lineRule="auto"/>
        <w:jc w:val="both"/>
        <w:rPr>
          <w:rFonts w:ascii="Cambria" w:hAnsi="Cambria" w:cs="Calibri"/>
        </w:rPr>
      </w:pPr>
      <w:r w:rsidRPr="00F130AF">
        <w:rPr>
          <w:rFonts w:ascii="Cambria" w:hAnsi="Cambria" w:cs="Calibri"/>
        </w:rPr>
        <w:t xml:space="preserve">A citação do Instituto Nacional do Seguro Social - INSS, para, querendo, apresentar </w:t>
      </w:r>
      <w:r w:rsidR="00554147" w:rsidRPr="00F130AF">
        <w:rPr>
          <w:rFonts w:ascii="Cambria" w:hAnsi="Cambria" w:cs="Calibri"/>
        </w:rPr>
        <w:t>defesa</w:t>
      </w:r>
      <w:r w:rsidRPr="00F130AF">
        <w:rPr>
          <w:rFonts w:ascii="Cambria" w:hAnsi="Cambria" w:cs="Calibri"/>
        </w:rPr>
        <w:t>;</w:t>
      </w:r>
    </w:p>
    <w:p w14:paraId="00644AAD" w14:textId="77777777" w:rsidR="00187EB3" w:rsidRPr="00F130AF" w:rsidRDefault="00187EB3" w:rsidP="00E33321">
      <w:pPr>
        <w:numPr>
          <w:ilvl w:val="0"/>
          <w:numId w:val="6"/>
        </w:numPr>
        <w:spacing w:before="240" w:after="240" w:line="360" w:lineRule="auto"/>
        <w:jc w:val="both"/>
        <w:rPr>
          <w:rFonts w:ascii="Cambria" w:hAnsi="Cambria" w:cs="Calibri"/>
        </w:rPr>
      </w:pPr>
      <w:r w:rsidRPr="00F130AF">
        <w:rPr>
          <w:rFonts w:ascii="Cambria" w:hAnsi="Cambria" w:cs="Calibri"/>
        </w:rPr>
        <w:t>A produção de todos os meios de prova, principalmente documental e pericial;</w:t>
      </w:r>
    </w:p>
    <w:p w14:paraId="22919056" w14:textId="77777777" w:rsidR="00187EB3" w:rsidRPr="00F130AF" w:rsidRDefault="00187EB3" w:rsidP="00E33321">
      <w:pPr>
        <w:numPr>
          <w:ilvl w:val="0"/>
          <w:numId w:val="6"/>
        </w:numPr>
        <w:spacing w:before="240" w:after="240" w:line="360" w:lineRule="auto"/>
        <w:jc w:val="both"/>
        <w:rPr>
          <w:rFonts w:ascii="Cambria" w:hAnsi="Cambria" w:cs="Calibri"/>
          <w:szCs w:val="25"/>
        </w:rPr>
      </w:pPr>
      <w:r w:rsidRPr="00F130AF">
        <w:rPr>
          <w:rFonts w:ascii="Cambria" w:hAnsi="Cambria" w:cs="Calibri"/>
        </w:rPr>
        <w:t>O deferimento da Antecipação de Tutela, com a apreciação do pedido de implantação do benefício em sentença;</w:t>
      </w:r>
    </w:p>
    <w:p w14:paraId="455B03A4" w14:textId="77777777" w:rsidR="00B44FE0" w:rsidRPr="00F130AF" w:rsidRDefault="00B44FE0" w:rsidP="00E33321">
      <w:pPr>
        <w:numPr>
          <w:ilvl w:val="0"/>
          <w:numId w:val="6"/>
        </w:numPr>
        <w:spacing w:before="240" w:after="240" w:line="360" w:lineRule="auto"/>
        <w:jc w:val="both"/>
        <w:rPr>
          <w:rFonts w:ascii="Cambria" w:hAnsi="Cambria" w:cs="Calibri"/>
          <w:b/>
          <w:szCs w:val="25"/>
        </w:rPr>
      </w:pPr>
      <w:r w:rsidRPr="00F130AF">
        <w:rPr>
          <w:rFonts w:ascii="Cambria" w:hAnsi="Cambria" w:cs="Calibri"/>
          <w:b/>
          <w:szCs w:val="25"/>
        </w:rPr>
        <w:t>O julgamento da demanda com TOTAL PROCEDÊNCIA, condenando o INSS a:</w:t>
      </w:r>
    </w:p>
    <w:p w14:paraId="4FA78EFB" w14:textId="77777777" w:rsidR="009927CA" w:rsidRPr="00F130AF" w:rsidRDefault="009927CA" w:rsidP="00E33321">
      <w:pPr>
        <w:spacing w:before="240" w:after="240" w:line="360" w:lineRule="auto"/>
        <w:ind w:left="426"/>
        <w:jc w:val="both"/>
        <w:rPr>
          <w:rFonts w:ascii="Cambria" w:hAnsi="Cambria" w:cs="Calibri"/>
          <w:szCs w:val="25"/>
        </w:rPr>
      </w:pPr>
      <w:r w:rsidRPr="00F130AF">
        <w:rPr>
          <w:rFonts w:ascii="Cambria" w:hAnsi="Cambria" w:cs="Calibri"/>
          <w:szCs w:val="25"/>
        </w:rPr>
        <w:t>6.1) Subsidiariamente:</w:t>
      </w:r>
    </w:p>
    <w:p w14:paraId="6A251C4E" w14:textId="77777777" w:rsidR="009927CA" w:rsidRPr="00F130AF" w:rsidRDefault="009927CA" w:rsidP="00E33321">
      <w:pPr>
        <w:spacing w:before="240" w:after="240" w:line="360" w:lineRule="auto"/>
        <w:ind w:left="851"/>
        <w:jc w:val="both"/>
        <w:rPr>
          <w:rFonts w:ascii="Cambria" w:hAnsi="Cambria" w:cs="Calibri"/>
          <w:szCs w:val="25"/>
        </w:rPr>
      </w:pPr>
      <w:r w:rsidRPr="00F130AF">
        <w:rPr>
          <w:rFonts w:ascii="Cambria" w:hAnsi="Cambria" w:cs="Calibri"/>
          <w:szCs w:val="25"/>
        </w:rPr>
        <w:t>6.1.1) Conceder aposentadoria por invalidez e sua majoração de 25% em decorrência da incapacidade da parte autora, a partir da data da efetiva constatação da total e permanente incapacidade;</w:t>
      </w:r>
    </w:p>
    <w:p w14:paraId="2CBBD678" w14:textId="77777777" w:rsidR="009927CA" w:rsidRPr="00F130AF" w:rsidRDefault="009927CA" w:rsidP="00E33321">
      <w:pPr>
        <w:spacing w:before="240" w:after="240" w:line="360" w:lineRule="auto"/>
        <w:ind w:left="851"/>
        <w:jc w:val="both"/>
        <w:rPr>
          <w:rFonts w:ascii="Cambria" w:hAnsi="Cambria" w:cs="Calibri"/>
          <w:szCs w:val="25"/>
        </w:rPr>
      </w:pPr>
      <w:r w:rsidRPr="00F130AF">
        <w:rPr>
          <w:rFonts w:ascii="Cambria" w:hAnsi="Cambria" w:cs="Calibri"/>
          <w:szCs w:val="25"/>
        </w:rPr>
        <w:t>6.1.2) restabelecer o benefício de auxilio doença à parte autora, a partir de sua cessação;</w:t>
      </w:r>
    </w:p>
    <w:p w14:paraId="3D1F9648" w14:textId="77777777" w:rsidR="009927CA" w:rsidRPr="00F130AF" w:rsidRDefault="009927CA" w:rsidP="00E33321">
      <w:pPr>
        <w:spacing w:before="240" w:after="240" w:line="360" w:lineRule="auto"/>
        <w:ind w:left="851"/>
        <w:jc w:val="both"/>
        <w:rPr>
          <w:rFonts w:ascii="Cambria" w:hAnsi="Cambria" w:cs="Calibri"/>
        </w:rPr>
      </w:pPr>
      <w:r w:rsidRPr="00F130AF">
        <w:rPr>
          <w:rFonts w:ascii="Cambria" w:hAnsi="Cambria" w:cs="Calibri"/>
        </w:rPr>
        <w:t xml:space="preserve">6.1.3) Conceder auxílio-acidente, na hipótese de mera </w:t>
      </w:r>
      <w:r w:rsidRPr="00F130AF">
        <w:rPr>
          <w:rFonts w:ascii="Cambria" w:hAnsi="Cambria" w:cs="Calibri"/>
          <w:b/>
          <w:i/>
        </w:rPr>
        <w:t xml:space="preserve">limitação </w:t>
      </w:r>
      <w:r w:rsidRPr="00F130AF">
        <w:rPr>
          <w:rFonts w:ascii="Cambria" w:hAnsi="Cambria" w:cs="Calibri"/>
        </w:rPr>
        <w:t>profissional;</w:t>
      </w:r>
    </w:p>
    <w:p w14:paraId="7FD51614" w14:textId="77777777" w:rsidR="009927CA" w:rsidRPr="00F130AF" w:rsidRDefault="009927CA" w:rsidP="00E33321">
      <w:pPr>
        <w:spacing w:before="240" w:after="240" w:line="360" w:lineRule="auto"/>
        <w:ind w:left="426"/>
        <w:jc w:val="both"/>
        <w:rPr>
          <w:rFonts w:ascii="Cambria" w:hAnsi="Cambria" w:cs="Calibri"/>
        </w:rPr>
      </w:pPr>
      <w:r w:rsidRPr="00F130AF">
        <w:rPr>
          <w:rFonts w:ascii="Cambria" w:hAnsi="Cambria" w:cs="Calibri"/>
        </w:rPr>
        <w:t>6.2) Pagar as parcelas vencidas e vincendas, monetariamente corrigidas desde o respectivo vencimento e acrescidas de juros legais e moratórios, incidentes até a data do efetivo pagamento.</w:t>
      </w:r>
    </w:p>
    <w:p w14:paraId="2CBCF9DF" w14:textId="77777777" w:rsidR="009927CA" w:rsidRPr="00F130AF" w:rsidRDefault="009927CA" w:rsidP="00E33321">
      <w:pPr>
        <w:pStyle w:val="Recuodecorpodetexto2"/>
        <w:spacing w:before="240" w:after="240" w:line="360" w:lineRule="auto"/>
        <w:ind w:left="426"/>
        <w:jc w:val="both"/>
        <w:rPr>
          <w:rFonts w:ascii="Cambria" w:hAnsi="Cambria" w:cs="Calibri"/>
        </w:rPr>
      </w:pPr>
      <w:r w:rsidRPr="00F130AF">
        <w:rPr>
          <w:rFonts w:ascii="Cambria" w:hAnsi="Cambria" w:cs="Calibri"/>
        </w:rPr>
        <w:t>6.3) Em caso de recurso, ao pagamento de custas e honorários advocatícios, eis que cabíveis em segundo grau de jurisdição, com fulcro no art. 55 da lei 9.099/95 c/c art. 1º da Lei 10.259/01.</w:t>
      </w:r>
    </w:p>
    <w:p w14:paraId="68CABC8C" w14:textId="77777777" w:rsidR="008A275F" w:rsidRPr="00F130AF" w:rsidRDefault="008A275F" w:rsidP="00E33321">
      <w:pPr>
        <w:spacing w:before="100" w:beforeAutospacing="1" w:after="100" w:afterAutospacing="1" w:line="360" w:lineRule="auto"/>
        <w:rPr>
          <w:rFonts w:ascii="Cambria" w:hAnsi="Cambria" w:cs="Calibri"/>
        </w:rPr>
      </w:pPr>
    </w:p>
    <w:p w14:paraId="44B02D36" w14:textId="77777777" w:rsidR="00032ECD" w:rsidRPr="00F130AF" w:rsidRDefault="00187EB3" w:rsidP="00E33321">
      <w:pPr>
        <w:pStyle w:val="Ttulo1"/>
        <w:spacing w:before="0" w:after="0" w:line="240" w:lineRule="auto"/>
        <w:rPr>
          <w:rFonts w:ascii="Cambria" w:hAnsi="Cambria" w:cs="Calibri"/>
          <w:i/>
          <w:lang w:val="pt-BR"/>
        </w:rPr>
      </w:pPr>
      <w:r w:rsidRPr="00F130AF">
        <w:rPr>
          <w:rFonts w:ascii="Cambria" w:hAnsi="Cambria" w:cs="Calibri"/>
          <w:i/>
          <w:lang w:val="pt-BR"/>
        </w:rPr>
        <w:t>N</w:t>
      </w:r>
      <w:r w:rsidR="00032ECD" w:rsidRPr="00F130AF">
        <w:rPr>
          <w:rFonts w:ascii="Cambria" w:hAnsi="Cambria" w:cs="Calibri"/>
          <w:i/>
          <w:lang w:val="pt-BR"/>
        </w:rPr>
        <w:t>esses Termos,</w:t>
      </w:r>
      <w:r w:rsidR="00D04FE2" w:rsidRPr="00F130AF">
        <w:rPr>
          <w:rFonts w:ascii="Cambria" w:hAnsi="Cambria" w:cs="Calibri"/>
          <w:i/>
          <w:lang w:val="pt-BR"/>
        </w:rPr>
        <w:t xml:space="preserve"> </w:t>
      </w:r>
    </w:p>
    <w:p w14:paraId="35C34F1A" w14:textId="77777777" w:rsidR="008A275F" w:rsidRPr="00F130AF" w:rsidRDefault="00032ECD" w:rsidP="00E33321">
      <w:pPr>
        <w:pStyle w:val="Ttulo1"/>
        <w:spacing w:before="0" w:after="0" w:line="240" w:lineRule="auto"/>
        <w:rPr>
          <w:rFonts w:ascii="Cambria" w:hAnsi="Cambria" w:cs="Calibri"/>
          <w:i/>
          <w:lang w:val="pt-BR"/>
        </w:rPr>
      </w:pPr>
      <w:r w:rsidRPr="00F130AF">
        <w:rPr>
          <w:rFonts w:ascii="Cambria" w:hAnsi="Cambria" w:cs="Calibri"/>
          <w:i/>
          <w:lang w:val="pt-BR"/>
        </w:rPr>
        <w:t>Pede Deferimento</w:t>
      </w:r>
      <w:r w:rsidR="00D04FE2" w:rsidRPr="00F130AF">
        <w:rPr>
          <w:rFonts w:ascii="Cambria" w:hAnsi="Cambria" w:cs="Calibri"/>
          <w:i/>
          <w:lang w:val="pt-BR"/>
        </w:rPr>
        <w:t>.</w:t>
      </w:r>
    </w:p>
    <w:p w14:paraId="20BE7429" w14:textId="77777777" w:rsidR="005F76D5" w:rsidRPr="00F130AF" w:rsidRDefault="005F76D5" w:rsidP="00E33321">
      <w:pPr>
        <w:spacing w:before="100" w:beforeAutospacing="1" w:after="100" w:afterAutospacing="1" w:line="360" w:lineRule="auto"/>
        <w:rPr>
          <w:rFonts w:ascii="Cambria" w:hAnsi="Cambria"/>
        </w:rPr>
      </w:pPr>
    </w:p>
    <w:p w14:paraId="457B08F5" w14:textId="77777777" w:rsidR="00F2138A" w:rsidRPr="00F130AF" w:rsidRDefault="00187EB3" w:rsidP="00E33321">
      <w:pPr>
        <w:pStyle w:val="Corpodetexto2"/>
        <w:spacing w:before="100" w:beforeAutospacing="1" w:after="100" w:afterAutospacing="1" w:line="360" w:lineRule="auto"/>
        <w:jc w:val="center"/>
        <w:rPr>
          <w:rFonts w:ascii="Cambria" w:hAnsi="Cambria" w:cs="Calibri"/>
          <w:b w:val="0"/>
          <w:i/>
          <w:sz w:val="24"/>
          <w:szCs w:val="24"/>
        </w:rPr>
      </w:pPr>
      <w:r w:rsidRPr="00F130AF">
        <w:rPr>
          <w:rFonts w:ascii="Cambria" w:hAnsi="Cambria" w:cs="Calibri"/>
          <w:b w:val="0"/>
          <w:i/>
          <w:sz w:val="24"/>
          <w:szCs w:val="24"/>
        </w:rPr>
        <w:t>Dá à causa o valor</w:t>
      </w:r>
      <w:r w:rsidRPr="00F130AF">
        <w:rPr>
          <w:rStyle w:val="Refdenotaderodap"/>
          <w:rFonts w:ascii="Cambria" w:hAnsi="Cambria" w:cs="Calibri"/>
          <w:b w:val="0"/>
          <w:i/>
          <w:sz w:val="24"/>
          <w:szCs w:val="24"/>
        </w:rPr>
        <w:footnoteReference w:id="1"/>
      </w:r>
      <w:r w:rsidR="00783E25" w:rsidRPr="00F130AF">
        <w:rPr>
          <w:rFonts w:ascii="Cambria" w:hAnsi="Cambria" w:cs="Calibri"/>
          <w:b w:val="0"/>
          <w:i/>
          <w:sz w:val="24"/>
          <w:szCs w:val="24"/>
        </w:rPr>
        <w:t xml:space="preserve"> de R$</w:t>
      </w:r>
      <w:r w:rsidR="00AC4716" w:rsidRPr="00F130AF">
        <w:rPr>
          <w:rFonts w:ascii="Cambria" w:hAnsi="Cambria" w:cs="Calibri"/>
          <w:b w:val="0"/>
          <w:i/>
          <w:sz w:val="24"/>
          <w:szCs w:val="24"/>
        </w:rPr>
        <w:t xml:space="preserve"> </w:t>
      </w:r>
      <w:r w:rsidR="00E33321" w:rsidRPr="00F130AF">
        <w:rPr>
          <w:rFonts w:ascii="Cambria" w:hAnsi="Cambria" w:cs="Calibri"/>
          <w:b w:val="0"/>
          <w:i/>
          <w:sz w:val="24"/>
          <w:szCs w:val="24"/>
        </w:rPr>
        <w:t>x</w:t>
      </w:r>
      <w:r w:rsidR="00910AF6" w:rsidRPr="00F130AF">
        <w:rPr>
          <w:rFonts w:ascii="Cambria" w:hAnsi="Cambria" w:cs="Calibri"/>
          <w:b w:val="0"/>
          <w:i/>
          <w:sz w:val="24"/>
          <w:szCs w:val="24"/>
        </w:rPr>
        <w:t>.</w:t>
      </w:r>
      <w:r w:rsidR="00E33321" w:rsidRPr="00F130AF">
        <w:rPr>
          <w:rFonts w:ascii="Cambria" w:hAnsi="Cambria" w:cs="Calibri"/>
          <w:b w:val="0"/>
          <w:i/>
          <w:sz w:val="24"/>
          <w:szCs w:val="24"/>
        </w:rPr>
        <w:t>xxx</w:t>
      </w:r>
      <w:r w:rsidR="00910AF6" w:rsidRPr="00F130AF">
        <w:rPr>
          <w:rFonts w:ascii="Cambria" w:hAnsi="Cambria" w:cs="Calibri"/>
          <w:b w:val="0"/>
          <w:i/>
          <w:sz w:val="24"/>
          <w:szCs w:val="24"/>
        </w:rPr>
        <w:t>,</w:t>
      </w:r>
      <w:r w:rsidR="00E33321" w:rsidRPr="00F130AF">
        <w:rPr>
          <w:rFonts w:ascii="Cambria" w:hAnsi="Cambria" w:cs="Calibri"/>
          <w:b w:val="0"/>
          <w:i/>
          <w:sz w:val="24"/>
          <w:szCs w:val="24"/>
        </w:rPr>
        <w:t>xx</w:t>
      </w:r>
      <w:r w:rsidR="00AC4716" w:rsidRPr="00F130AF">
        <w:rPr>
          <w:rFonts w:ascii="Cambria" w:hAnsi="Cambria" w:cs="Calibri"/>
          <w:b w:val="0"/>
          <w:i/>
          <w:sz w:val="24"/>
          <w:szCs w:val="24"/>
        </w:rPr>
        <w:t>.</w:t>
      </w:r>
    </w:p>
    <w:p w14:paraId="1C138476" w14:textId="77777777" w:rsidR="00187EB3" w:rsidRPr="00F130AF" w:rsidRDefault="00E33321" w:rsidP="00E33321">
      <w:pPr>
        <w:spacing w:before="100" w:beforeAutospacing="1" w:after="100" w:afterAutospacing="1" w:line="360" w:lineRule="auto"/>
        <w:jc w:val="center"/>
        <w:rPr>
          <w:rFonts w:ascii="Cambria" w:hAnsi="Cambria" w:cs="Calibri"/>
          <w:i/>
        </w:rPr>
      </w:pPr>
      <w:r w:rsidRPr="00F130AF">
        <w:rPr>
          <w:rFonts w:ascii="Cambria" w:hAnsi="Cambria" w:cs="Calibri"/>
          <w:i/>
        </w:rPr>
        <w:t>CIDADE</w:t>
      </w:r>
      <w:r w:rsidR="00187EB3" w:rsidRPr="00F130AF">
        <w:rPr>
          <w:rFonts w:ascii="Cambria" w:hAnsi="Cambria" w:cs="Calibri"/>
          <w:i/>
        </w:rPr>
        <w:t>,</w:t>
      </w:r>
      <w:r w:rsidRPr="00F130AF">
        <w:rPr>
          <w:rFonts w:ascii="Cambria" w:hAnsi="Cambria" w:cs="Calibri"/>
          <w:i/>
        </w:rPr>
        <w:t xml:space="preserve"> DIA</w:t>
      </w:r>
      <w:r w:rsidR="005D50D2" w:rsidRPr="00F130AF">
        <w:rPr>
          <w:rFonts w:ascii="Cambria" w:hAnsi="Cambria" w:cs="Calibri"/>
          <w:i/>
        </w:rPr>
        <w:t xml:space="preserve"> de </w:t>
      </w:r>
      <w:r w:rsidRPr="00F130AF">
        <w:rPr>
          <w:rFonts w:ascii="Cambria" w:hAnsi="Cambria" w:cs="Calibri"/>
          <w:i/>
        </w:rPr>
        <w:t>MÊS</w:t>
      </w:r>
      <w:r w:rsidR="005D5CE2" w:rsidRPr="00F130AF">
        <w:rPr>
          <w:rFonts w:ascii="Cambria" w:hAnsi="Cambria" w:cs="Calibri"/>
          <w:i/>
        </w:rPr>
        <w:t xml:space="preserve"> </w:t>
      </w:r>
      <w:r w:rsidR="00AC4716" w:rsidRPr="00F130AF">
        <w:rPr>
          <w:rFonts w:ascii="Cambria" w:hAnsi="Cambria" w:cs="Calibri"/>
          <w:i/>
        </w:rPr>
        <w:t xml:space="preserve">de </w:t>
      </w:r>
      <w:r w:rsidRPr="00F130AF">
        <w:rPr>
          <w:rFonts w:ascii="Cambria" w:hAnsi="Cambria" w:cs="Calibri"/>
          <w:i/>
        </w:rPr>
        <w:t>ANO</w:t>
      </w:r>
      <w:r w:rsidR="009C2EBB" w:rsidRPr="00F130AF">
        <w:rPr>
          <w:rFonts w:ascii="Cambria" w:hAnsi="Cambria" w:cs="Calibri"/>
          <w:i/>
        </w:rPr>
        <w:t>.</w:t>
      </w:r>
    </w:p>
    <w:p w14:paraId="33CD5419" w14:textId="77777777" w:rsidR="005F76D5" w:rsidRPr="00F130AF" w:rsidRDefault="005F76D5" w:rsidP="00E33321">
      <w:pPr>
        <w:spacing w:before="100" w:beforeAutospacing="1" w:after="100" w:afterAutospacing="1" w:line="360" w:lineRule="auto"/>
        <w:jc w:val="center"/>
        <w:rPr>
          <w:rFonts w:ascii="Cambria" w:hAnsi="Cambria" w:cs="Calibri"/>
          <w:i/>
        </w:rPr>
      </w:pPr>
    </w:p>
    <w:p w14:paraId="67200385" w14:textId="77777777" w:rsidR="00E33321" w:rsidRPr="00F130AF" w:rsidRDefault="00E33321" w:rsidP="00E33321">
      <w:pPr>
        <w:jc w:val="center"/>
        <w:rPr>
          <w:rFonts w:ascii="Cambria" w:hAnsi="Cambria" w:cs="Calibri"/>
          <w:i/>
        </w:rPr>
      </w:pPr>
      <w:r w:rsidRPr="00F130AF">
        <w:rPr>
          <w:rFonts w:ascii="Cambria" w:hAnsi="Cambria" w:cs="Calibri"/>
          <w:i/>
        </w:rPr>
        <w:t>NOME DO ADVOGADO</w:t>
      </w:r>
    </w:p>
    <w:p w14:paraId="5233E73F" w14:textId="77777777" w:rsidR="00E33321" w:rsidRPr="00F130AF" w:rsidRDefault="00E33321" w:rsidP="00E33321">
      <w:pPr>
        <w:jc w:val="center"/>
        <w:rPr>
          <w:rFonts w:ascii="Cambria" w:hAnsi="Cambria" w:cs="Calibri"/>
          <w:i/>
        </w:rPr>
      </w:pPr>
      <w:r w:rsidRPr="00F130AF">
        <w:rPr>
          <w:rFonts w:ascii="Cambria" w:hAnsi="Cambria" w:cs="Calibri"/>
          <w:i/>
        </w:rPr>
        <w:t>OAB/UF xx.xxx</w:t>
      </w:r>
    </w:p>
    <w:p w14:paraId="2C3B453D" w14:textId="77777777" w:rsidR="00032ECD" w:rsidRPr="00F130AF" w:rsidRDefault="00032ECD" w:rsidP="00E33321">
      <w:pPr>
        <w:spacing w:before="100" w:beforeAutospacing="1" w:after="100" w:afterAutospacing="1" w:line="360" w:lineRule="auto"/>
        <w:jc w:val="center"/>
        <w:rPr>
          <w:rFonts w:ascii="Cambria" w:hAnsi="Cambria" w:cs="Calibri"/>
          <w:i/>
          <w:sz w:val="22"/>
          <w:szCs w:val="26"/>
        </w:rPr>
      </w:pPr>
    </w:p>
    <w:sectPr w:rsidR="00032ECD" w:rsidRPr="00F130AF" w:rsidSect="007C42B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38" w:right="567" w:bottom="1276" w:left="1134" w:header="0" w:footer="32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BD63D6" w14:textId="77777777" w:rsidR="007C60FC" w:rsidRDefault="007C60FC">
      <w:r>
        <w:separator/>
      </w:r>
    </w:p>
  </w:endnote>
  <w:endnote w:type="continuationSeparator" w:id="0">
    <w:p w14:paraId="190FAE9F" w14:textId="77777777" w:rsidR="007C60FC" w:rsidRDefault="007C60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FAC449" w14:textId="77777777" w:rsidR="00F130AF" w:rsidRDefault="00F130A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137EE" w14:textId="77777777" w:rsidR="00E23370" w:rsidRDefault="00E23370" w:rsidP="00E23370">
    <w:pPr>
      <w:pStyle w:val="Rodap"/>
      <w:jc w:val="center"/>
      <w:rPr>
        <w:rFonts w:ascii="Arial" w:hAnsi="Arial" w:cs="Arial"/>
        <w:color w:val="C0C0C0"/>
        <w:sz w:val="20"/>
      </w:rPr>
    </w:pPr>
    <w:r>
      <w:rPr>
        <w:rFonts w:ascii="Arial" w:hAnsi="Arial" w:cs="Arial"/>
        <w:color w:val="C0C0C0"/>
        <w:sz w:val="20"/>
      </w:rPr>
      <w:t>Produto original do site: peticaoemword.com.br</w:t>
    </w:r>
  </w:p>
  <w:p w14:paraId="4C3FC70F" w14:textId="3CE59C12" w:rsidR="00F130AF" w:rsidRPr="00E23370" w:rsidRDefault="00F130AF" w:rsidP="00E23370">
    <w:pPr>
      <w:pStyle w:val="Rodap"/>
      <w:jc w:val="center"/>
      <w:rPr>
        <w:rFonts w:ascii="Arial" w:hAnsi="Arial" w:cs="Arial"/>
        <w:color w:val="C0C0C0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3EBFE" w14:textId="77777777" w:rsidR="00F130AF" w:rsidRDefault="00F130A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DBF778" w14:textId="77777777" w:rsidR="007C60FC" w:rsidRDefault="007C60FC">
      <w:r>
        <w:separator/>
      </w:r>
    </w:p>
  </w:footnote>
  <w:footnote w:type="continuationSeparator" w:id="0">
    <w:p w14:paraId="20517235" w14:textId="77777777" w:rsidR="007C60FC" w:rsidRDefault="007C60FC">
      <w:r>
        <w:continuationSeparator/>
      </w:r>
    </w:p>
  </w:footnote>
  <w:footnote w:id="1">
    <w:p w14:paraId="4A81B1C4" w14:textId="77777777" w:rsidR="00C15395" w:rsidRPr="00A553E4" w:rsidRDefault="00C15395" w:rsidP="00DB2704">
      <w:pPr>
        <w:pStyle w:val="Textodenotaderodap"/>
        <w:rPr>
          <w:rFonts w:ascii="Calibri" w:hAnsi="Calibri" w:cs="Calibri"/>
          <w:b/>
          <w:sz w:val="21"/>
          <w:szCs w:val="21"/>
        </w:rPr>
      </w:pPr>
      <w:r w:rsidRPr="00A553E4">
        <w:rPr>
          <w:rStyle w:val="Refdenotaderodap"/>
          <w:rFonts w:ascii="Calibri" w:hAnsi="Calibri" w:cs="Calibri"/>
          <w:sz w:val="22"/>
          <w:szCs w:val="22"/>
        </w:rPr>
        <w:footnoteRef/>
      </w:r>
      <w:r w:rsidRPr="00A553E4">
        <w:rPr>
          <w:rFonts w:ascii="Calibri" w:hAnsi="Calibri" w:cs="Calibri"/>
          <w:sz w:val="22"/>
          <w:szCs w:val="22"/>
        </w:rPr>
        <w:t xml:space="preserve"> </w:t>
      </w:r>
      <w:r w:rsidRPr="00A553E4">
        <w:rPr>
          <w:rFonts w:ascii="Calibri" w:hAnsi="Calibri" w:cs="Calibri"/>
          <w:sz w:val="21"/>
          <w:szCs w:val="21"/>
        </w:rPr>
        <w:t xml:space="preserve">Valor </w:t>
      </w:r>
      <w:r w:rsidRPr="00A553E4">
        <w:rPr>
          <w:rFonts w:ascii="Calibri" w:hAnsi="Calibri" w:cs="Calibri"/>
          <w:color w:val="000000"/>
          <w:sz w:val="21"/>
          <w:szCs w:val="21"/>
        </w:rPr>
        <w:t xml:space="preserve">da causa = </w:t>
      </w:r>
      <w:r w:rsidRPr="00A553E4">
        <w:rPr>
          <w:rFonts w:ascii="Calibri" w:hAnsi="Calibri" w:cs="Calibri"/>
          <w:b/>
          <w:color w:val="000000"/>
          <w:sz w:val="21"/>
          <w:szCs w:val="21"/>
        </w:rPr>
        <w:t>12 parcelas vincendas</w:t>
      </w:r>
      <w:r>
        <w:rPr>
          <w:rFonts w:ascii="Calibri" w:hAnsi="Calibri" w:cs="Calibri"/>
          <w:b/>
          <w:color w:val="000000"/>
          <w:sz w:val="21"/>
          <w:szCs w:val="21"/>
        </w:rPr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 xml:space="preserve">(R$ </w:t>
      </w:r>
      <w:r w:rsidR="00E33321">
        <w:rPr>
          <w:rFonts w:ascii="Calibri" w:hAnsi="Calibri" w:cs="Calibri"/>
          <w:color w:val="000000"/>
          <w:sz w:val="21"/>
          <w:szCs w:val="21"/>
          <w:lang w:val="pt-BR"/>
        </w:rPr>
        <w:t>x</w:t>
      </w:r>
      <w:r>
        <w:rPr>
          <w:rFonts w:ascii="Calibri" w:hAnsi="Calibri" w:cs="Calibri"/>
          <w:color w:val="000000"/>
          <w:sz w:val="21"/>
          <w:szCs w:val="21"/>
        </w:rPr>
        <w:t>.</w:t>
      </w:r>
      <w:r w:rsidR="00E33321">
        <w:rPr>
          <w:rFonts w:ascii="Calibri" w:hAnsi="Calibri" w:cs="Calibri"/>
          <w:color w:val="000000"/>
          <w:sz w:val="21"/>
          <w:szCs w:val="21"/>
          <w:lang w:val="pt-BR"/>
        </w:rPr>
        <w:t>xxx</w:t>
      </w:r>
      <w:r>
        <w:rPr>
          <w:rFonts w:ascii="Calibri" w:hAnsi="Calibri" w:cs="Calibri"/>
          <w:color w:val="000000"/>
          <w:sz w:val="21"/>
          <w:szCs w:val="21"/>
        </w:rPr>
        <w:t>,</w:t>
      </w:r>
      <w:r w:rsidR="00E33321">
        <w:rPr>
          <w:rFonts w:ascii="Calibri" w:hAnsi="Calibri" w:cs="Calibri"/>
          <w:color w:val="000000"/>
          <w:sz w:val="21"/>
          <w:szCs w:val="21"/>
          <w:lang w:val="pt-BR"/>
        </w:rPr>
        <w:t>xx</w:t>
      </w:r>
      <w:r>
        <w:rPr>
          <w:rFonts w:ascii="Calibri" w:hAnsi="Calibri" w:cs="Calibri"/>
          <w:color w:val="000000"/>
          <w:sz w:val="21"/>
          <w:szCs w:val="21"/>
        </w:rPr>
        <w:t>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EA943" w14:textId="77777777" w:rsidR="00F130AF" w:rsidRDefault="00F130A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79C74" w14:textId="77777777" w:rsidR="00E23370" w:rsidRDefault="00E23370" w:rsidP="00E23370">
    <w:pPr>
      <w:pStyle w:val="Cabealho"/>
      <w:jc w:val="center"/>
      <w:rPr>
        <w:rFonts w:ascii="Arial" w:hAnsi="Arial" w:cs="Arial"/>
        <w:color w:val="C0C0C0"/>
        <w:sz w:val="20"/>
      </w:rPr>
    </w:pPr>
    <w:r>
      <w:rPr>
        <w:rFonts w:ascii="Arial" w:hAnsi="Arial" w:cs="Arial"/>
        <w:color w:val="C0C0C0"/>
        <w:sz w:val="20"/>
      </w:rPr>
      <w:t>peticaoemword.com.br</w:t>
    </w:r>
  </w:p>
  <w:p w14:paraId="0DB3B05A" w14:textId="6E1A901D" w:rsidR="00F130AF" w:rsidRPr="00E23370" w:rsidRDefault="00F130AF" w:rsidP="00E23370">
    <w:pPr>
      <w:pStyle w:val="Cabealho"/>
      <w:jc w:val="center"/>
      <w:rPr>
        <w:rFonts w:ascii="Arial" w:hAnsi="Arial" w:cs="Arial"/>
        <w:color w:val="C0C0C0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37593" w14:textId="77777777" w:rsidR="00F130AF" w:rsidRDefault="00F130A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509A7"/>
    <w:multiLevelType w:val="singleLevel"/>
    <w:tmpl w:val="E760E246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" w15:restartNumberingAfterBreak="0">
    <w:nsid w:val="0F8D35E0"/>
    <w:multiLevelType w:val="hybridMultilevel"/>
    <w:tmpl w:val="0D5AB258"/>
    <w:lvl w:ilvl="0" w:tplc="0416000F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2" w15:restartNumberingAfterBreak="0">
    <w:nsid w:val="10B824E7"/>
    <w:multiLevelType w:val="hybridMultilevel"/>
    <w:tmpl w:val="636E0C00"/>
    <w:lvl w:ilvl="0" w:tplc="BDBA22CC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" w15:restartNumberingAfterBreak="0">
    <w:nsid w:val="1A10158C"/>
    <w:multiLevelType w:val="hybridMultilevel"/>
    <w:tmpl w:val="9D22A8DA"/>
    <w:lvl w:ilvl="0" w:tplc="0416000F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4" w15:restartNumberingAfterBreak="0">
    <w:nsid w:val="29184938"/>
    <w:multiLevelType w:val="hybridMultilevel"/>
    <w:tmpl w:val="415E0EDA"/>
    <w:lvl w:ilvl="0" w:tplc="04160017">
      <w:start w:val="1"/>
      <w:numFmt w:val="lowerLetter"/>
      <w:lvlText w:val="%1)"/>
      <w:lvlJc w:val="left"/>
      <w:pPr>
        <w:tabs>
          <w:tab w:val="num" w:pos="1571"/>
        </w:tabs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5" w15:restartNumberingAfterBreak="0">
    <w:nsid w:val="32EB144E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BE57B46"/>
    <w:multiLevelType w:val="hybridMultilevel"/>
    <w:tmpl w:val="90766D5C"/>
    <w:lvl w:ilvl="0" w:tplc="04160017">
      <w:start w:val="1"/>
      <w:numFmt w:val="lowerLetter"/>
      <w:lvlText w:val="%1)"/>
      <w:lvlJc w:val="left"/>
      <w:pPr>
        <w:tabs>
          <w:tab w:val="num" w:pos="1571"/>
        </w:tabs>
        <w:ind w:left="1571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7" w15:restartNumberingAfterBreak="0">
    <w:nsid w:val="545C045A"/>
    <w:multiLevelType w:val="singleLevel"/>
    <w:tmpl w:val="3CF84FF6"/>
    <w:lvl w:ilvl="0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</w:abstractNum>
  <w:abstractNum w:abstractNumId="8" w15:restartNumberingAfterBreak="0">
    <w:nsid w:val="74D42DDD"/>
    <w:multiLevelType w:val="singleLevel"/>
    <w:tmpl w:val="0416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7B401754"/>
    <w:multiLevelType w:val="hybridMultilevel"/>
    <w:tmpl w:val="4E662594"/>
    <w:lvl w:ilvl="0" w:tplc="0416000F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num w:numId="1" w16cid:durableId="1439792280">
    <w:abstractNumId w:val="6"/>
  </w:num>
  <w:num w:numId="2" w16cid:durableId="503516796">
    <w:abstractNumId w:val="3"/>
  </w:num>
  <w:num w:numId="3" w16cid:durableId="1296911140">
    <w:abstractNumId w:val="9"/>
  </w:num>
  <w:num w:numId="4" w16cid:durableId="2006741802">
    <w:abstractNumId w:val="1"/>
  </w:num>
  <w:num w:numId="5" w16cid:durableId="1469469313">
    <w:abstractNumId w:val="7"/>
  </w:num>
  <w:num w:numId="6" w16cid:durableId="2025592893">
    <w:abstractNumId w:val="8"/>
  </w:num>
  <w:num w:numId="7" w16cid:durableId="316954724">
    <w:abstractNumId w:val="5"/>
  </w:num>
  <w:num w:numId="8" w16cid:durableId="1272861038">
    <w:abstractNumId w:val="0"/>
  </w:num>
  <w:num w:numId="9" w16cid:durableId="577596403">
    <w:abstractNumId w:val="7"/>
    <w:lvlOverride w:ilvl="0">
      <w:startOverride w:val="1"/>
    </w:lvlOverride>
  </w:num>
  <w:num w:numId="10" w16cid:durableId="671638190">
    <w:abstractNumId w:val="0"/>
    <w:lvlOverride w:ilvl="0">
      <w:startOverride w:val="4"/>
    </w:lvlOverride>
  </w:num>
  <w:num w:numId="11" w16cid:durableId="1913662142">
    <w:abstractNumId w:val="8"/>
    <w:lvlOverride w:ilvl="0">
      <w:startOverride w:val="1"/>
    </w:lvlOverride>
  </w:num>
  <w:num w:numId="12" w16cid:durableId="2079791320">
    <w:abstractNumId w:val="5"/>
    <w:lvlOverride w:ilvl="0">
      <w:startOverride w:val="1"/>
    </w:lvlOverride>
  </w:num>
  <w:num w:numId="13" w16cid:durableId="1365668056">
    <w:abstractNumId w:val="4"/>
  </w:num>
  <w:num w:numId="14" w16cid:durableId="1878741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hdrShapeDefaults>
    <o:shapedefaults v:ext="edit" spidmax="5121" strokecolor="#fff0c5">
      <v:stroke color="#fff0c5"/>
      <o:colormru v:ext="edit" colors="#3a0c00,#fff0c5,#ffebe5,#ffc,#fff1cd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267A"/>
    <w:rsid w:val="00004CD1"/>
    <w:rsid w:val="00013F1F"/>
    <w:rsid w:val="00014B1D"/>
    <w:rsid w:val="00022513"/>
    <w:rsid w:val="00023D11"/>
    <w:rsid w:val="00024D6C"/>
    <w:rsid w:val="00032ECD"/>
    <w:rsid w:val="00046304"/>
    <w:rsid w:val="000515AB"/>
    <w:rsid w:val="00052840"/>
    <w:rsid w:val="000575F3"/>
    <w:rsid w:val="00065CBB"/>
    <w:rsid w:val="000966CF"/>
    <w:rsid w:val="000A6CB1"/>
    <w:rsid w:val="000B4811"/>
    <w:rsid w:val="000B50D0"/>
    <w:rsid w:val="000C2BEF"/>
    <w:rsid w:val="000C4D1D"/>
    <w:rsid w:val="000C4E1B"/>
    <w:rsid w:val="000C5A33"/>
    <w:rsid w:val="000C78D2"/>
    <w:rsid w:val="000D0315"/>
    <w:rsid w:val="000D5F3A"/>
    <w:rsid w:val="000E2A2D"/>
    <w:rsid w:val="000E46EF"/>
    <w:rsid w:val="000F3FAF"/>
    <w:rsid w:val="001062F0"/>
    <w:rsid w:val="00107205"/>
    <w:rsid w:val="00117BD8"/>
    <w:rsid w:val="001215EF"/>
    <w:rsid w:val="00126766"/>
    <w:rsid w:val="0012728F"/>
    <w:rsid w:val="00127A6E"/>
    <w:rsid w:val="00136773"/>
    <w:rsid w:val="001444A0"/>
    <w:rsid w:val="00154D94"/>
    <w:rsid w:val="0015747E"/>
    <w:rsid w:val="00161B86"/>
    <w:rsid w:val="00163586"/>
    <w:rsid w:val="001638DC"/>
    <w:rsid w:val="00170238"/>
    <w:rsid w:val="00182A09"/>
    <w:rsid w:val="00183A55"/>
    <w:rsid w:val="001844F6"/>
    <w:rsid w:val="00184855"/>
    <w:rsid w:val="00187EB3"/>
    <w:rsid w:val="001923EE"/>
    <w:rsid w:val="001933E6"/>
    <w:rsid w:val="001A3F8B"/>
    <w:rsid w:val="001A7B31"/>
    <w:rsid w:val="001B16A0"/>
    <w:rsid w:val="001B267A"/>
    <w:rsid w:val="001B3CDB"/>
    <w:rsid w:val="001B5519"/>
    <w:rsid w:val="001B6ECE"/>
    <w:rsid w:val="001B76AF"/>
    <w:rsid w:val="001B7C08"/>
    <w:rsid w:val="001C4D7B"/>
    <w:rsid w:val="001D663B"/>
    <w:rsid w:val="001D79D7"/>
    <w:rsid w:val="001E7E0C"/>
    <w:rsid w:val="001F38E1"/>
    <w:rsid w:val="00204E6B"/>
    <w:rsid w:val="0020545E"/>
    <w:rsid w:val="0021187A"/>
    <w:rsid w:val="00227BA5"/>
    <w:rsid w:val="002323DD"/>
    <w:rsid w:val="00247D92"/>
    <w:rsid w:val="0025053F"/>
    <w:rsid w:val="00256DEA"/>
    <w:rsid w:val="00264E2E"/>
    <w:rsid w:val="00275BC4"/>
    <w:rsid w:val="00283A87"/>
    <w:rsid w:val="00284903"/>
    <w:rsid w:val="002A007B"/>
    <w:rsid w:val="002A4329"/>
    <w:rsid w:val="002A4E19"/>
    <w:rsid w:val="002B1AEE"/>
    <w:rsid w:val="002B2CAF"/>
    <w:rsid w:val="002B2CDA"/>
    <w:rsid w:val="002B3937"/>
    <w:rsid w:val="002B5E17"/>
    <w:rsid w:val="002B7B41"/>
    <w:rsid w:val="002C0D66"/>
    <w:rsid w:val="002D11F7"/>
    <w:rsid w:val="002E1770"/>
    <w:rsid w:val="002E21F1"/>
    <w:rsid w:val="002E42B5"/>
    <w:rsid w:val="002E5CB1"/>
    <w:rsid w:val="002F10A1"/>
    <w:rsid w:val="002F3250"/>
    <w:rsid w:val="00310126"/>
    <w:rsid w:val="003116D4"/>
    <w:rsid w:val="003118C1"/>
    <w:rsid w:val="003152A4"/>
    <w:rsid w:val="003172D9"/>
    <w:rsid w:val="00320D0B"/>
    <w:rsid w:val="0032139A"/>
    <w:rsid w:val="00331ED6"/>
    <w:rsid w:val="003347FE"/>
    <w:rsid w:val="00335FBA"/>
    <w:rsid w:val="00341AB3"/>
    <w:rsid w:val="00347C43"/>
    <w:rsid w:val="003520B9"/>
    <w:rsid w:val="003533C4"/>
    <w:rsid w:val="00355121"/>
    <w:rsid w:val="00356516"/>
    <w:rsid w:val="0036707F"/>
    <w:rsid w:val="00370981"/>
    <w:rsid w:val="00371163"/>
    <w:rsid w:val="00371580"/>
    <w:rsid w:val="0037677F"/>
    <w:rsid w:val="00383216"/>
    <w:rsid w:val="00391161"/>
    <w:rsid w:val="00397D5E"/>
    <w:rsid w:val="003A4936"/>
    <w:rsid w:val="003A7C0D"/>
    <w:rsid w:val="003B232A"/>
    <w:rsid w:val="003C6D6F"/>
    <w:rsid w:val="003D1B7A"/>
    <w:rsid w:val="003D3D27"/>
    <w:rsid w:val="003E0A0A"/>
    <w:rsid w:val="003E2842"/>
    <w:rsid w:val="003E66DE"/>
    <w:rsid w:val="0040275E"/>
    <w:rsid w:val="00406A22"/>
    <w:rsid w:val="00407032"/>
    <w:rsid w:val="004074E6"/>
    <w:rsid w:val="00407E42"/>
    <w:rsid w:val="00411A8B"/>
    <w:rsid w:val="00437B34"/>
    <w:rsid w:val="004424AD"/>
    <w:rsid w:val="00444554"/>
    <w:rsid w:val="00453EBF"/>
    <w:rsid w:val="004602CA"/>
    <w:rsid w:val="004605FF"/>
    <w:rsid w:val="00463219"/>
    <w:rsid w:val="00463ECD"/>
    <w:rsid w:val="0046576C"/>
    <w:rsid w:val="0047472F"/>
    <w:rsid w:val="00477C5A"/>
    <w:rsid w:val="004808E2"/>
    <w:rsid w:val="00481E49"/>
    <w:rsid w:val="00495BC6"/>
    <w:rsid w:val="00497D39"/>
    <w:rsid w:val="004A3ABA"/>
    <w:rsid w:val="004B30E9"/>
    <w:rsid w:val="004B5AA0"/>
    <w:rsid w:val="004C387D"/>
    <w:rsid w:val="004C5A08"/>
    <w:rsid w:val="004C7439"/>
    <w:rsid w:val="004D0206"/>
    <w:rsid w:val="004E41BE"/>
    <w:rsid w:val="00506E08"/>
    <w:rsid w:val="00507BBC"/>
    <w:rsid w:val="00514CE1"/>
    <w:rsid w:val="005217FE"/>
    <w:rsid w:val="005256DD"/>
    <w:rsid w:val="00525C05"/>
    <w:rsid w:val="00527FFB"/>
    <w:rsid w:val="0053530E"/>
    <w:rsid w:val="00536BFA"/>
    <w:rsid w:val="005416A8"/>
    <w:rsid w:val="00554147"/>
    <w:rsid w:val="0055488F"/>
    <w:rsid w:val="00562C8C"/>
    <w:rsid w:val="00566181"/>
    <w:rsid w:val="0058663C"/>
    <w:rsid w:val="005875BA"/>
    <w:rsid w:val="005878C5"/>
    <w:rsid w:val="0059457E"/>
    <w:rsid w:val="00595CE0"/>
    <w:rsid w:val="005B0D61"/>
    <w:rsid w:val="005B14E3"/>
    <w:rsid w:val="005B734B"/>
    <w:rsid w:val="005C0190"/>
    <w:rsid w:val="005C1818"/>
    <w:rsid w:val="005D50D2"/>
    <w:rsid w:val="005D5CE2"/>
    <w:rsid w:val="005D6A3B"/>
    <w:rsid w:val="005D75CC"/>
    <w:rsid w:val="005F1624"/>
    <w:rsid w:val="005F76D5"/>
    <w:rsid w:val="00600655"/>
    <w:rsid w:val="00601F8C"/>
    <w:rsid w:val="006105B0"/>
    <w:rsid w:val="00610791"/>
    <w:rsid w:val="0061329D"/>
    <w:rsid w:val="00613E37"/>
    <w:rsid w:val="00614CF3"/>
    <w:rsid w:val="00617934"/>
    <w:rsid w:val="00637928"/>
    <w:rsid w:val="00640903"/>
    <w:rsid w:val="00653A73"/>
    <w:rsid w:val="006572A6"/>
    <w:rsid w:val="0066093F"/>
    <w:rsid w:val="00664CA2"/>
    <w:rsid w:val="00670BF0"/>
    <w:rsid w:val="00670D5C"/>
    <w:rsid w:val="006843DA"/>
    <w:rsid w:val="00694D52"/>
    <w:rsid w:val="00695D4F"/>
    <w:rsid w:val="00697AD9"/>
    <w:rsid w:val="006A4BCA"/>
    <w:rsid w:val="006A5036"/>
    <w:rsid w:val="006F087F"/>
    <w:rsid w:val="00705731"/>
    <w:rsid w:val="007173AB"/>
    <w:rsid w:val="0072456F"/>
    <w:rsid w:val="00731971"/>
    <w:rsid w:val="00736636"/>
    <w:rsid w:val="00736AA2"/>
    <w:rsid w:val="00741444"/>
    <w:rsid w:val="00742517"/>
    <w:rsid w:val="007478D2"/>
    <w:rsid w:val="00751762"/>
    <w:rsid w:val="00762893"/>
    <w:rsid w:val="00766296"/>
    <w:rsid w:val="00783E25"/>
    <w:rsid w:val="00784F0A"/>
    <w:rsid w:val="007A55FB"/>
    <w:rsid w:val="007A562A"/>
    <w:rsid w:val="007A61C3"/>
    <w:rsid w:val="007A6AED"/>
    <w:rsid w:val="007B5F8A"/>
    <w:rsid w:val="007C42B0"/>
    <w:rsid w:val="007C60FC"/>
    <w:rsid w:val="007D52E5"/>
    <w:rsid w:val="007E16CC"/>
    <w:rsid w:val="007E3D91"/>
    <w:rsid w:val="007E4D3B"/>
    <w:rsid w:val="007F2D6F"/>
    <w:rsid w:val="007F4B35"/>
    <w:rsid w:val="00806E31"/>
    <w:rsid w:val="00821C6F"/>
    <w:rsid w:val="00827864"/>
    <w:rsid w:val="00841FD2"/>
    <w:rsid w:val="00843D5F"/>
    <w:rsid w:val="008519E7"/>
    <w:rsid w:val="00852A69"/>
    <w:rsid w:val="00854CC0"/>
    <w:rsid w:val="00860772"/>
    <w:rsid w:val="0087054F"/>
    <w:rsid w:val="0087150B"/>
    <w:rsid w:val="00881D76"/>
    <w:rsid w:val="00887AA1"/>
    <w:rsid w:val="00893FC1"/>
    <w:rsid w:val="008A2007"/>
    <w:rsid w:val="008A275F"/>
    <w:rsid w:val="008A64EC"/>
    <w:rsid w:val="008B0EFC"/>
    <w:rsid w:val="008B5A0B"/>
    <w:rsid w:val="008C24BB"/>
    <w:rsid w:val="008D6216"/>
    <w:rsid w:val="008D6585"/>
    <w:rsid w:val="008E2E8C"/>
    <w:rsid w:val="00900DDD"/>
    <w:rsid w:val="00910AF6"/>
    <w:rsid w:val="009111BD"/>
    <w:rsid w:val="009175A8"/>
    <w:rsid w:val="00925267"/>
    <w:rsid w:val="009307AA"/>
    <w:rsid w:val="0093113D"/>
    <w:rsid w:val="00935E53"/>
    <w:rsid w:val="0094468D"/>
    <w:rsid w:val="00946945"/>
    <w:rsid w:val="009535C2"/>
    <w:rsid w:val="00957F92"/>
    <w:rsid w:val="00975F7A"/>
    <w:rsid w:val="00977C45"/>
    <w:rsid w:val="00983D94"/>
    <w:rsid w:val="009927CA"/>
    <w:rsid w:val="00994135"/>
    <w:rsid w:val="00994675"/>
    <w:rsid w:val="009A112B"/>
    <w:rsid w:val="009A1E73"/>
    <w:rsid w:val="009A771B"/>
    <w:rsid w:val="009B33F3"/>
    <w:rsid w:val="009B7423"/>
    <w:rsid w:val="009C2EBB"/>
    <w:rsid w:val="009C52D6"/>
    <w:rsid w:val="009C577F"/>
    <w:rsid w:val="009C69BC"/>
    <w:rsid w:val="009F20FE"/>
    <w:rsid w:val="009F6D56"/>
    <w:rsid w:val="009F7FE2"/>
    <w:rsid w:val="00A02721"/>
    <w:rsid w:val="00A1090E"/>
    <w:rsid w:val="00A1476D"/>
    <w:rsid w:val="00A20FEA"/>
    <w:rsid w:val="00A27D02"/>
    <w:rsid w:val="00A30AC6"/>
    <w:rsid w:val="00A323E5"/>
    <w:rsid w:val="00A45295"/>
    <w:rsid w:val="00A553E4"/>
    <w:rsid w:val="00A57AB3"/>
    <w:rsid w:val="00A72B61"/>
    <w:rsid w:val="00A863DB"/>
    <w:rsid w:val="00A916DA"/>
    <w:rsid w:val="00A92E66"/>
    <w:rsid w:val="00A96346"/>
    <w:rsid w:val="00AB76A1"/>
    <w:rsid w:val="00AC0492"/>
    <w:rsid w:val="00AC4716"/>
    <w:rsid w:val="00AD5D2E"/>
    <w:rsid w:val="00AD7D96"/>
    <w:rsid w:val="00AE2567"/>
    <w:rsid w:val="00AF5552"/>
    <w:rsid w:val="00B05E85"/>
    <w:rsid w:val="00B06864"/>
    <w:rsid w:val="00B1027E"/>
    <w:rsid w:val="00B200AF"/>
    <w:rsid w:val="00B35BF7"/>
    <w:rsid w:val="00B44FE0"/>
    <w:rsid w:val="00B4673F"/>
    <w:rsid w:val="00B47A0C"/>
    <w:rsid w:val="00B57436"/>
    <w:rsid w:val="00B62194"/>
    <w:rsid w:val="00B70EB0"/>
    <w:rsid w:val="00B71C3F"/>
    <w:rsid w:val="00B72510"/>
    <w:rsid w:val="00B77ECF"/>
    <w:rsid w:val="00B8098F"/>
    <w:rsid w:val="00B86D27"/>
    <w:rsid w:val="00B91F67"/>
    <w:rsid w:val="00B941A8"/>
    <w:rsid w:val="00B96FB3"/>
    <w:rsid w:val="00BB5F78"/>
    <w:rsid w:val="00BB78B2"/>
    <w:rsid w:val="00BF0901"/>
    <w:rsid w:val="00BF1330"/>
    <w:rsid w:val="00BF3D6C"/>
    <w:rsid w:val="00C01E8C"/>
    <w:rsid w:val="00C10510"/>
    <w:rsid w:val="00C12DA3"/>
    <w:rsid w:val="00C15395"/>
    <w:rsid w:val="00C26FB8"/>
    <w:rsid w:val="00C36C45"/>
    <w:rsid w:val="00C40174"/>
    <w:rsid w:val="00C40E18"/>
    <w:rsid w:val="00C443C8"/>
    <w:rsid w:val="00C538E0"/>
    <w:rsid w:val="00C57B32"/>
    <w:rsid w:val="00C6256A"/>
    <w:rsid w:val="00C66330"/>
    <w:rsid w:val="00C87571"/>
    <w:rsid w:val="00C9106E"/>
    <w:rsid w:val="00CA30AE"/>
    <w:rsid w:val="00CA325F"/>
    <w:rsid w:val="00CA3370"/>
    <w:rsid w:val="00CB31E8"/>
    <w:rsid w:val="00CB3CB8"/>
    <w:rsid w:val="00CC120D"/>
    <w:rsid w:val="00CC25C5"/>
    <w:rsid w:val="00CC37E7"/>
    <w:rsid w:val="00CD01AD"/>
    <w:rsid w:val="00CD15CE"/>
    <w:rsid w:val="00CE144B"/>
    <w:rsid w:val="00CE1D0B"/>
    <w:rsid w:val="00CE3EBF"/>
    <w:rsid w:val="00CF2E19"/>
    <w:rsid w:val="00CF3607"/>
    <w:rsid w:val="00CF58C5"/>
    <w:rsid w:val="00D013F3"/>
    <w:rsid w:val="00D04FE2"/>
    <w:rsid w:val="00D205DA"/>
    <w:rsid w:val="00D25008"/>
    <w:rsid w:val="00D314A0"/>
    <w:rsid w:val="00D31939"/>
    <w:rsid w:val="00D333FC"/>
    <w:rsid w:val="00D37542"/>
    <w:rsid w:val="00D41A0B"/>
    <w:rsid w:val="00D4418B"/>
    <w:rsid w:val="00D4630B"/>
    <w:rsid w:val="00D47FEA"/>
    <w:rsid w:val="00D52AF0"/>
    <w:rsid w:val="00D62457"/>
    <w:rsid w:val="00D62F1A"/>
    <w:rsid w:val="00D66FFE"/>
    <w:rsid w:val="00D70D1D"/>
    <w:rsid w:val="00D71669"/>
    <w:rsid w:val="00D72300"/>
    <w:rsid w:val="00D82030"/>
    <w:rsid w:val="00D82AF0"/>
    <w:rsid w:val="00D85D1B"/>
    <w:rsid w:val="00D9486E"/>
    <w:rsid w:val="00D965AA"/>
    <w:rsid w:val="00DA6DF4"/>
    <w:rsid w:val="00DB2704"/>
    <w:rsid w:val="00DB36DC"/>
    <w:rsid w:val="00DC0F21"/>
    <w:rsid w:val="00DD16BB"/>
    <w:rsid w:val="00DE3002"/>
    <w:rsid w:val="00E02AC4"/>
    <w:rsid w:val="00E02F54"/>
    <w:rsid w:val="00E044CA"/>
    <w:rsid w:val="00E125EE"/>
    <w:rsid w:val="00E23370"/>
    <w:rsid w:val="00E26FD6"/>
    <w:rsid w:val="00E32699"/>
    <w:rsid w:val="00E33321"/>
    <w:rsid w:val="00E3628C"/>
    <w:rsid w:val="00E3687F"/>
    <w:rsid w:val="00E4199B"/>
    <w:rsid w:val="00E45938"/>
    <w:rsid w:val="00E45988"/>
    <w:rsid w:val="00E54EA9"/>
    <w:rsid w:val="00E55086"/>
    <w:rsid w:val="00E60535"/>
    <w:rsid w:val="00E7247F"/>
    <w:rsid w:val="00E72938"/>
    <w:rsid w:val="00E737EF"/>
    <w:rsid w:val="00E8360E"/>
    <w:rsid w:val="00E83673"/>
    <w:rsid w:val="00E86979"/>
    <w:rsid w:val="00EA352D"/>
    <w:rsid w:val="00EB2B1A"/>
    <w:rsid w:val="00EB5688"/>
    <w:rsid w:val="00EC1737"/>
    <w:rsid w:val="00ED2224"/>
    <w:rsid w:val="00EE1179"/>
    <w:rsid w:val="00EE3CEC"/>
    <w:rsid w:val="00EF1E51"/>
    <w:rsid w:val="00EF3005"/>
    <w:rsid w:val="00EF36A1"/>
    <w:rsid w:val="00F059B3"/>
    <w:rsid w:val="00F07448"/>
    <w:rsid w:val="00F10685"/>
    <w:rsid w:val="00F12D13"/>
    <w:rsid w:val="00F130AF"/>
    <w:rsid w:val="00F16B90"/>
    <w:rsid w:val="00F2138A"/>
    <w:rsid w:val="00F22989"/>
    <w:rsid w:val="00F25122"/>
    <w:rsid w:val="00F324DF"/>
    <w:rsid w:val="00F40B94"/>
    <w:rsid w:val="00F44405"/>
    <w:rsid w:val="00F558D7"/>
    <w:rsid w:val="00F57DA6"/>
    <w:rsid w:val="00F60CA1"/>
    <w:rsid w:val="00F642B6"/>
    <w:rsid w:val="00F6452D"/>
    <w:rsid w:val="00F87162"/>
    <w:rsid w:val="00FA3CAB"/>
    <w:rsid w:val="00FA724A"/>
    <w:rsid w:val="00FB47B5"/>
    <w:rsid w:val="00FC25E9"/>
    <w:rsid w:val="00FC606A"/>
    <w:rsid w:val="00FD3C65"/>
    <w:rsid w:val="00FD6800"/>
    <w:rsid w:val="00FD75D7"/>
    <w:rsid w:val="00FE0F96"/>
    <w:rsid w:val="00FF33C1"/>
    <w:rsid w:val="00FF6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 strokecolor="#fff0c5">
      <v:stroke color="#fff0c5"/>
      <o:colormru v:ext="edit" colors="#3a0c00,#fff0c5,#ffebe5,#ffc,#fff1cd"/>
    </o:shapedefaults>
    <o:shapelayout v:ext="edit">
      <o:idmap v:ext="edit" data="1"/>
    </o:shapelayout>
  </w:shapeDefaults>
  <w:decimalSymbol w:val=","/>
  <w:listSeparator w:val=";"/>
  <w14:docId w14:val="2491A25C"/>
  <w15:chartTrackingRefBased/>
  <w15:docId w15:val="{BD22BF8A-64CD-40D6-9DDC-669CE6CC8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87EB3"/>
    <w:rPr>
      <w:sz w:val="24"/>
      <w:szCs w:val="24"/>
    </w:rPr>
  </w:style>
  <w:style w:type="paragraph" w:styleId="Ttulo1">
    <w:name w:val="heading 1"/>
    <w:basedOn w:val="Normal"/>
    <w:next w:val="Normal"/>
    <w:qFormat/>
    <w:rsid w:val="001638DC"/>
    <w:pPr>
      <w:keepNext/>
      <w:spacing w:before="120" w:after="120" w:line="360" w:lineRule="auto"/>
      <w:jc w:val="center"/>
      <w:outlineLvl w:val="0"/>
    </w:pPr>
    <w:rPr>
      <w:b/>
      <w:lang w:val="en-US"/>
    </w:rPr>
  </w:style>
  <w:style w:type="paragraph" w:styleId="Ttulo4">
    <w:name w:val="heading 4"/>
    <w:basedOn w:val="Normal"/>
    <w:next w:val="Normal"/>
    <w:qFormat/>
    <w:rsid w:val="00B35BF7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1B267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B267A"/>
    <w:pPr>
      <w:tabs>
        <w:tab w:val="center" w:pos="4252"/>
        <w:tab w:val="right" w:pos="8504"/>
      </w:tabs>
    </w:pPr>
  </w:style>
  <w:style w:type="character" w:styleId="Hyperlink">
    <w:name w:val="Hyperlink"/>
    <w:rsid w:val="003347FE"/>
    <w:rPr>
      <w:color w:val="0000FF"/>
      <w:u w:val="single"/>
    </w:rPr>
  </w:style>
  <w:style w:type="table" w:styleId="Tabelacomgrade">
    <w:name w:val="Table Grid"/>
    <w:basedOn w:val="Tabelanormal"/>
    <w:rsid w:val="003347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B72510"/>
    <w:rPr>
      <w:rFonts w:ascii="Tahoma" w:hAnsi="Tahoma" w:cs="Tahoma"/>
      <w:sz w:val="16"/>
      <w:szCs w:val="16"/>
    </w:rPr>
  </w:style>
  <w:style w:type="character" w:styleId="Refdenotaderodap">
    <w:name w:val="footnote reference"/>
    <w:semiHidden/>
    <w:rsid w:val="00B1027E"/>
    <w:rPr>
      <w:vertAlign w:val="superscript"/>
    </w:rPr>
  </w:style>
  <w:style w:type="paragraph" w:styleId="Textodenotaderodap">
    <w:name w:val="footnote text"/>
    <w:basedOn w:val="Normal"/>
    <w:link w:val="TextodenotaderodapChar"/>
    <w:semiHidden/>
    <w:rsid w:val="00B1027E"/>
    <w:rPr>
      <w:rFonts w:ascii="Franklin Gothic Medium" w:hAnsi="Franklin Gothic Medium"/>
      <w:sz w:val="20"/>
      <w:szCs w:val="20"/>
      <w:lang w:val="x-none" w:eastAsia="x-none"/>
    </w:rPr>
  </w:style>
  <w:style w:type="paragraph" w:styleId="Corpodetexto">
    <w:name w:val="Body Text"/>
    <w:basedOn w:val="Normal"/>
    <w:link w:val="CorpodetextoChar"/>
    <w:rsid w:val="00E4199B"/>
    <w:pPr>
      <w:jc w:val="both"/>
    </w:pPr>
    <w:rPr>
      <w:rFonts w:ascii="Verdana" w:hAnsi="Verdana"/>
      <w:sz w:val="20"/>
      <w:szCs w:val="20"/>
      <w:lang w:val="x-none" w:eastAsia="x-none"/>
    </w:rPr>
  </w:style>
  <w:style w:type="paragraph" w:styleId="Textodecomentrio">
    <w:name w:val="annotation text"/>
    <w:basedOn w:val="Normal"/>
    <w:semiHidden/>
    <w:rsid w:val="00E4199B"/>
    <w:rPr>
      <w:sz w:val="20"/>
      <w:szCs w:val="20"/>
    </w:rPr>
  </w:style>
  <w:style w:type="paragraph" w:styleId="Recuodecorpodetexto3">
    <w:name w:val="Body Text Indent 3"/>
    <w:basedOn w:val="Normal"/>
    <w:rsid w:val="00E4199B"/>
    <w:pPr>
      <w:spacing w:line="360" w:lineRule="auto"/>
      <w:ind w:left="3540"/>
      <w:jc w:val="center"/>
    </w:pPr>
    <w:rPr>
      <w:rFonts w:ascii="Comic Sans MS" w:hAnsi="Comic Sans MS"/>
      <w:b/>
      <w:sz w:val="20"/>
      <w:szCs w:val="20"/>
    </w:rPr>
  </w:style>
  <w:style w:type="paragraph" w:styleId="Corpodetexto3">
    <w:name w:val="Body Text 3"/>
    <w:basedOn w:val="Normal"/>
    <w:rsid w:val="00E4199B"/>
    <w:pPr>
      <w:jc w:val="center"/>
    </w:pPr>
    <w:rPr>
      <w:b/>
      <w:sz w:val="20"/>
      <w:szCs w:val="20"/>
    </w:rPr>
  </w:style>
  <w:style w:type="paragraph" w:styleId="Corpodetexto2">
    <w:name w:val="Body Text 2"/>
    <w:basedOn w:val="Normal"/>
    <w:rsid w:val="00E4199B"/>
    <w:pPr>
      <w:jc w:val="both"/>
    </w:pPr>
    <w:rPr>
      <w:rFonts w:ascii="Verdana" w:hAnsi="Verdana"/>
      <w:b/>
      <w:sz w:val="20"/>
      <w:szCs w:val="20"/>
    </w:rPr>
  </w:style>
  <w:style w:type="paragraph" w:styleId="Recuodecorpodetexto">
    <w:name w:val="Body Text Indent"/>
    <w:basedOn w:val="Normal"/>
    <w:rsid w:val="001638DC"/>
    <w:pPr>
      <w:spacing w:after="120"/>
      <w:ind w:left="283"/>
    </w:pPr>
  </w:style>
  <w:style w:type="paragraph" w:styleId="NormalWeb">
    <w:name w:val="Normal (Web)"/>
    <w:basedOn w:val="Normal"/>
    <w:rsid w:val="00A45295"/>
    <w:pPr>
      <w:spacing w:before="100" w:after="100"/>
    </w:pPr>
    <w:rPr>
      <w:rFonts w:ascii="Arial Unicode MS" w:eastAsia="Arial Unicode MS" w:hAnsi="Arial Unicode MS"/>
      <w:szCs w:val="20"/>
    </w:rPr>
  </w:style>
  <w:style w:type="paragraph" w:styleId="Recuodecorpodetexto2">
    <w:name w:val="Body Text Indent 2"/>
    <w:basedOn w:val="Normal"/>
    <w:rsid w:val="00EB5688"/>
    <w:pPr>
      <w:spacing w:after="120" w:line="480" w:lineRule="auto"/>
      <w:ind w:left="283"/>
    </w:pPr>
  </w:style>
  <w:style w:type="paragraph" w:styleId="PargrafodaLista">
    <w:name w:val="List Paragraph"/>
    <w:basedOn w:val="Normal"/>
    <w:uiPriority w:val="34"/>
    <w:qFormat/>
    <w:rsid w:val="00F2138A"/>
    <w:pPr>
      <w:ind w:left="708"/>
    </w:pPr>
  </w:style>
  <w:style w:type="character" w:customStyle="1" w:styleId="TextodenotaderodapChar">
    <w:name w:val="Texto de nota de rodapé Char"/>
    <w:link w:val="Textodenotaderodap"/>
    <w:semiHidden/>
    <w:rsid w:val="00004CD1"/>
    <w:rPr>
      <w:rFonts w:ascii="Franklin Gothic Medium" w:hAnsi="Franklin Gothic Medium"/>
    </w:rPr>
  </w:style>
  <w:style w:type="character" w:customStyle="1" w:styleId="CorpodetextoChar">
    <w:name w:val="Corpo de texto Char"/>
    <w:link w:val="Corpodetexto"/>
    <w:rsid w:val="008A2007"/>
    <w:rPr>
      <w:rFonts w:ascii="Verdana" w:hAnsi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78B4C1-41D1-47F0-A03C-D54E7B3BE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1164</Words>
  <Characters>6291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EXMO(A)</vt:lpstr>
    </vt:vector>
  </TitlesOfParts>
  <Company/>
  <LinksUpToDate>false</LinksUpToDate>
  <CharactersWithSpaces>7441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EXMO(A)</dc:title>
  <dc:subject/>
  <dc:creator>Previdenciário</dc:creator>
  <cp:keywords/>
  <cp:lastModifiedBy>Anderson Chile</cp:lastModifiedBy>
  <cp:revision>3</cp:revision>
  <cp:lastPrinted>2012-07-13T14:37:00Z</cp:lastPrinted>
  <dcterms:created xsi:type="dcterms:W3CDTF">2023-11-07T01:37:00Z</dcterms:created>
  <dcterms:modified xsi:type="dcterms:W3CDTF">2023-11-07T01:58:00Z</dcterms:modified>
</cp:coreProperties>
</file>