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92D42" w14:textId="77777777" w:rsidR="007F7582" w:rsidRPr="001937C4" w:rsidRDefault="007F7582" w:rsidP="007F7582">
      <w:pPr>
        <w:pStyle w:val="Corpodetexto"/>
        <w:spacing w:before="100" w:beforeAutospacing="1" w:after="100" w:afterAutospacing="1" w:line="360" w:lineRule="auto"/>
        <w:rPr>
          <w:rFonts w:ascii="Cambria" w:hAnsi="Cambria" w:cs="Calibri"/>
          <w:sz w:val="24"/>
          <w:szCs w:val="23"/>
        </w:rPr>
      </w:pPr>
      <w:r w:rsidRPr="001937C4">
        <w:rPr>
          <w:rFonts w:ascii="Cambria" w:hAnsi="Cambria" w:cs="Calibri"/>
          <w:sz w:val="24"/>
          <w:szCs w:val="23"/>
        </w:rPr>
        <w:t xml:space="preserve">EXCELENTÍSSIMO(A) SENHOR(A) DOUTOR(A) JUIZ(A) FEDERAL DA </w:t>
      </w:r>
      <w:r>
        <w:rPr>
          <w:rFonts w:ascii="Cambria" w:hAnsi="Cambria" w:cs="Calibri"/>
          <w:sz w:val="24"/>
          <w:szCs w:val="23"/>
        </w:rPr>
        <w:t>x</w:t>
      </w:r>
      <w:r w:rsidRPr="001937C4">
        <w:rPr>
          <w:rFonts w:ascii="Cambria" w:hAnsi="Cambria" w:cs="Calibri"/>
          <w:sz w:val="24"/>
          <w:szCs w:val="23"/>
        </w:rPr>
        <w:t xml:space="preserve">ª VARA FEDERAL DA SUBSEÇÃO JUDICIÁRIA DE </w:t>
      </w:r>
      <w:r>
        <w:rPr>
          <w:rFonts w:ascii="Cambria" w:hAnsi="Cambria" w:cs="Calibri"/>
          <w:sz w:val="24"/>
          <w:szCs w:val="23"/>
        </w:rPr>
        <w:t>CIDADE</w:t>
      </w:r>
      <w:r w:rsidRPr="001937C4">
        <w:rPr>
          <w:rFonts w:ascii="Cambria" w:hAnsi="Cambria" w:cs="Calibri"/>
          <w:sz w:val="24"/>
          <w:szCs w:val="23"/>
        </w:rPr>
        <w:t xml:space="preserve"> – </w:t>
      </w:r>
      <w:r>
        <w:rPr>
          <w:rFonts w:ascii="Cambria" w:hAnsi="Cambria" w:cs="Calibri"/>
          <w:sz w:val="24"/>
          <w:szCs w:val="23"/>
        </w:rPr>
        <w:t>UF</w:t>
      </w:r>
    </w:p>
    <w:p w14:paraId="0BDA1027" w14:textId="77777777" w:rsidR="007F7582" w:rsidRPr="001937C4" w:rsidRDefault="007F7582" w:rsidP="007F7582">
      <w:pPr>
        <w:spacing w:before="100" w:beforeAutospacing="1" w:after="100" w:afterAutospacing="1" w:line="360" w:lineRule="auto"/>
        <w:ind w:left="3402" w:firstLine="567"/>
        <w:jc w:val="both"/>
        <w:rPr>
          <w:rFonts w:ascii="Cambria" w:hAnsi="Cambria" w:cs="Calibri"/>
          <w:b/>
          <w:bCs/>
        </w:rPr>
      </w:pPr>
    </w:p>
    <w:p w14:paraId="47AA4D1C" w14:textId="77777777" w:rsidR="007F7582" w:rsidRPr="001937C4" w:rsidRDefault="007F7582" w:rsidP="007F7582">
      <w:pPr>
        <w:spacing w:before="100" w:beforeAutospacing="1" w:after="100" w:afterAutospacing="1" w:line="360" w:lineRule="auto"/>
        <w:ind w:left="3402" w:firstLine="567"/>
        <w:jc w:val="both"/>
        <w:rPr>
          <w:rFonts w:ascii="Cambria" w:hAnsi="Cambria" w:cs="Calibri"/>
          <w:szCs w:val="25"/>
        </w:rPr>
      </w:pPr>
      <w:r>
        <w:rPr>
          <w:rFonts w:ascii="Cambria" w:hAnsi="Cambria" w:cs="Calibri"/>
          <w:b/>
          <w:bCs/>
        </w:rPr>
        <w:t>NOME DA PARTE</w:t>
      </w:r>
      <w:r w:rsidRPr="001937C4">
        <w:rPr>
          <w:rFonts w:ascii="Cambria" w:hAnsi="Cambria" w:cs="Calibri"/>
          <w:b/>
          <w:bCs/>
        </w:rPr>
        <w:t>,</w:t>
      </w:r>
      <w:r w:rsidRPr="001937C4">
        <w:rPr>
          <w:rFonts w:ascii="Cambria" w:hAnsi="Cambria" w:cs="Calibri"/>
          <w:bCs/>
          <w:szCs w:val="25"/>
        </w:rPr>
        <w:t xml:space="preserve"> já cadastrada eletronicamente,</w:t>
      </w:r>
      <w:r w:rsidRPr="001937C4">
        <w:rPr>
          <w:rFonts w:ascii="Cambria" w:hAnsi="Cambria" w:cs="Calibri"/>
          <w:b/>
          <w:szCs w:val="25"/>
        </w:rPr>
        <w:t xml:space="preserve"> </w:t>
      </w:r>
      <w:r w:rsidRPr="001937C4">
        <w:rPr>
          <w:rFonts w:ascii="Cambria" w:hAnsi="Cambria" w:cs="Calibri"/>
          <w:szCs w:val="25"/>
        </w:rPr>
        <w:t>vem com o devido respeito e lisura perante Vossa Excelência, por meio de seus procuradores, propor</w:t>
      </w:r>
    </w:p>
    <w:p w14:paraId="6B5CF3B3" w14:textId="77777777" w:rsidR="007F7582" w:rsidRPr="001937C4" w:rsidRDefault="007F7582" w:rsidP="007F7582">
      <w:pPr>
        <w:pStyle w:val="Recuodecorpodetexto3"/>
        <w:spacing w:before="100" w:beforeAutospacing="1" w:after="100" w:afterAutospacing="1"/>
        <w:ind w:left="3402" w:firstLine="567"/>
        <w:rPr>
          <w:rFonts w:ascii="Cambria" w:hAnsi="Cambria" w:cs="Calibri"/>
          <w:sz w:val="24"/>
          <w:szCs w:val="25"/>
        </w:rPr>
      </w:pPr>
      <w:r w:rsidRPr="001937C4">
        <w:rPr>
          <w:rFonts w:ascii="Cambria" w:hAnsi="Cambria" w:cs="Calibri"/>
          <w:sz w:val="24"/>
          <w:szCs w:val="25"/>
        </w:rPr>
        <w:t xml:space="preserve">AÇÃO PREVIDENCIÁRIA DE CONCESSÃO DE </w:t>
      </w:r>
    </w:p>
    <w:p w14:paraId="67FE13A2" w14:textId="77777777" w:rsidR="007F7582" w:rsidRPr="001937C4" w:rsidRDefault="007F7582" w:rsidP="007F7582">
      <w:pPr>
        <w:pStyle w:val="Recuodecorpodetexto3"/>
        <w:spacing w:before="100" w:beforeAutospacing="1" w:after="100" w:afterAutospacing="1"/>
        <w:ind w:left="3402" w:firstLine="567"/>
        <w:rPr>
          <w:rFonts w:ascii="Cambria" w:hAnsi="Cambria" w:cs="Calibri"/>
          <w:sz w:val="24"/>
          <w:szCs w:val="25"/>
        </w:rPr>
      </w:pPr>
      <w:r w:rsidRPr="001937C4">
        <w:rPr>
          <w:rFonts w:ascii="Cambria" w:hAnsi="Cambria" w:cs="Calibri"/>
          <w:sz w:val="24"/>
          <w:szCs w:val="25"/>
        </w:rPr>
        <w:t xml:space="preserve">SALÁRIO-MATERNIDADE </w:t>
      </w:r>
    </w:p>
    <w:p w14:paraId="19442690" w14:textId="77777777" w:rsidR="007F7582" w:rsidRPr="001937C4" w:rsidRDefault="007F7582" w:rsidP="007F7582">
      <w:pPr>
        <w:pStyle w:val="Corpodetexto3"/>
        <w:spacing w:before="100" w:beforeAutospacing="1" w:after="100" w:afterAutospacing="1" w:line="360" w:lineRule="auto"/>
        <w:ind w:left="3402"/>
        <w:jc w:val="both"/>
        <w:rPr>
          <w:rFonts w:ascii="Cambria" w:hAnsi="Cambria" w:cs="Calibri"/>
          <w:b w:val="0"/>
          <w:sz w:val="24"/>
          <w:szCs w:val="24"/>
        </w:rPr>
      </w:pPr>
      <w:r w:rsidRPr="001937C4">
        <w:rPr>
          <w:rFonts w:ascii="Cambria" w:hAnsi="Cambria" w:cs="Calibri"/>
          <w:b w:val="0"/>
          <w:sz w:val="24"/>
          <w:szCs w:val="24"/>
        </w:rPr>
        <w:t xml:space="preserve">Em face do </w:t>
      </w:r>
      <w:r w:rsidRPr="001937C4">
        <w:rPr>
          <w:rFonts w:ascii="Cambria" w:hAnsi="Cambria" w:cs="Calibri"/>
          <w:sz w:val="24"/>
          <w:szCs w:val="24"/>
        </w:rPr>
        <w:t>INSTITUTO NACIONAL DO SEGURO SOCIAL</w:t>
      </w:r>
      <w:r w:rsidRPr="001937C4">
        <w:rPr>
          <w:rFonts w:ascii="Cambria" w:hAnsi="Cambria" w:cs="Calibri"/>
          <w:b w:val="0"/>
          <w:sz w:val="24"/>
          <w:szCs w:val="24"/>
        </w:rPr>
        <w:t xml:space="preserve"> </w:t>
      </w:r>
      <w:r w:rsidRPr="001937C4">
        <w:rPr>
          <w:rFonts w:ascii="Cambria" w:hAnsi="Cambria" w:cs="Calibri"/>
          <w:sz w:val="24"/>
          <w:szCs w:val="24"/>
        </w:rPr>
        <w:t>(INSS)</w:t>
      </w:r>
      <w:r w:rsidRPr="001937C4">
        <w:rPr>
          <w:rFonts w:ascii="Cambria" w:hAnsi="Cambria" w:cs="Calibri"/>
          <w:b w:val="0"/>
          <w:sz w:val="24"/>
          <w:szCs w:val="24"/>
        </w:rPr>
        <w:t>, pelos seguintes fundamentos fáticos e jurídicos que passa a expor:</w:t>
      </w:r>
    </w:p>
    <w:p w14:paraId="66882DB0" w14:textId="77777777" w:rsidR="007F7582" w:rsidRPr="001937C4" w:rsidRDefault="007F7582" w:rsidP="007F7582">
      <w:pPr>
        <w:pStyle w:val="Corpodetexto3"/>
        <w:spacing w:before="100" w:beforeAutospacing="1" w:after="100" w:afterAutospacing="1" w:line="360" w:lineRule="auto"/>
        <w:ind w:left="4140"/>
        <w:jc w:val="both"/>
        <w:rPr>
          <w:rFonts w:ascii="Cambria" w:hAnsi="Cambria" w:cs="Calibri"/>
          <w:b w:val="0"/>
          <w:sz w:val="24"/>
          <w:szCs w:val="24"/>
        </w:rPr>
      </w:pPr>
    </w:p>
    <w:p w14:paraId="114DAECE" w14:textId="77777777" w:rsidR="007F7582" w:rsidRPr="001937C4" w:rsidRDefault="007F7582" w:rsidP="007F7582">
      <w:pPr>
        <w:pBdr>
          <w:top w:val="single" w:sz="4" w:space="1" w:color="auto" w:shadow="1"/>
          <w:left w:val="single" w:sz="4" w:space="4" w:color="auto" w:shadow="1"/>
          <w:bottom w:val="single" w:sz="4" w:space="1" w:color="auto" w:shadow="1"/>
          <w:right w:val="single" w:sz="4" w:space="4" w:color="auto" w:shadow="1"/>
        </w:pBdr>
        <w:tabs>
          <w:tab w:val="num" w:pos="2061"/>
        </w:tabs>
        <w:spacing w:before="100" w:beforeAutospacing="1" w:after="100" w:afterAutospacing="1" w:line="360" w:lineRule="auto"/>
        <w:jc w:val="center"/>
        <w:rPr>
          <w:rFonts w:ascii="Cambria" w:hAnsi="Cambria" w:cs="Calibri"/>
          <w:b/>
          <w:szCs w:val="25"/>
        </w:rPr>
      </w:pPr>
      <w:r w:rsidRPr="001937C4">
        <w:rPr>
          <w:rFonts w:ascii="Cambria" w:hAnsi="Cambria" w:cs="Calibri"/>
          <w:b/>
          <w:szCs w:val="25"/>
        </w:rPr>
        <w:t>DOS FATOS</w:t>
      </w:r>
    </w:p>
    <w:p w14:paraId="6C37BD98"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A parte Autora requereu, em 22 de Outubro de 2014, junto à Autarquia Previdenciária, a concessão do benefício de salário-maternidade, em razão do nascimento de sua filha</w:t>
      </w:r>
      <w:r>
        <w:rPr>
          <w:rFonts w:ascii="Cambria" w:hAnsi="Cambria" w:cs="Calibri"/>
          <w:szCs w:val="25"/>
        </w:rPr>
        <w:t>, XXXXX</w:t>
      </w:r>
      <w:r w:rsidRPr="001937C4">
        <w:rPr>
          <w:rFonts w:ascii="Cambria" w:hAnsi="Cambria" w:cs="Calibri"/>
          <w:szCs w:val="25"/>
        </w:rPr>
        <w:t xml:space="preserve">, cujo parto se deu em </w:t>
      </w:r>
      <w:r>
        <w:rPr>
          <w:rFonts w:ascii="Cambria" w:hAnsi="Cambria" w:cs="Calibri"/>
          <w:szCs w:val="25"/>
        </w:rPr>
        <w:t>19</w:t>
      </w:r>
      <w:r w:rsidRPr="001937C4">
        <w:rPr>
          <w:rFonts w:ascii="Cambria" w:hAnsi="Cambria" w:cs="Calibri"/>
          <w:szCs w:val="25"/>
        </w:rPr>
        <w:t xml:space="preserve"> de </w:t>
      </w:r>
      <w:r>
        <w:rPr>
          <w:rFonts w:ascii="Cambria" w:hAnsi="Cambria" w:cs="Calibri"/>
          <w:szCs w:val="25"/>
        </w:rPr>
        <w:t>outubro</w:t>
      </w:r>
      <w:r w:rsidRPr="001937C4">
        <w:rPr>
          <w:rFonts w:ascii="Cambria" w:hAnsi="Cambria" w:cs="Calibri"/>
          <w:szCs w:val="25"/>
        </w:rPr>
        <w:t xml:space="preserve"> de 2014, conforme certidão de nascimento carreada nos autos.</w:t>
      </w:r>
    </w:p>
    <w:p w14:paraId="3171693B"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Realizado o pedido, a Autora teve sua pretensão negada na via administrativa, sob a incompreensível justificativa de que, por ter sido</w:t>
      </w:r>
      <w:r w:rsidRPr="001937C4">
        <w:rPr>
          <w:rFonts w:ascii="Cambria" w:hAnsi="Cambria" w:cs="Calibri"/>
          <w:b/>
          <w:szCs w:val="25"/>
        </w:rPr>
        <w:t xml:space="preserve"> equivocadamente</w:t>
      </w:r>
      <w:r w:rsidRPr="001937C4">
        <w:rPr>
          <w:rFonts w:ascii="Cambria" w:hAnsi="Cambria" w:cs="Calibri"/>
          <w:szCs w:val="25"/>
        </w:rPr>
        <w:t xml:space="preserve"> demitida enquanto grávida (conforme art. 10, II, b, do Ato das Disposições Constitucionais Transitórias da CF/88), recai ao empregador o pagamento do benefício.</w:t>
      </w:r>
    </w:p>
    <w:p w14:paraId="66DEBD65"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 xml:space="preserve">Ocorre que a demissão indevida em nada afeta o direito da Autora em ter concedido o benefício em comento perante o INSS. Isto, pois, conforme dispõe o </w:t>
      </w:r>
      <w:r w:rsidRPr="001937C4">
        <w:rPr>
          <w:rFonts w:ascii="Cambria" w:hAnsi="Cambria" w:cs="Calibri"/>
          <w:szCs w:val="25"/>
        </w:rPr>
        <w:lastRenderedPageBreak/>
        <w:t xml:space="preserve">artigo 72, § 2º da Lei 8.213/91, </w:t>
      </w:r>
      <w:r w:rsidRPr="001937C4">
        <w:rPr>
          <w:rFonts w:ascii="Cambria" w:hAnsi="Cambria" w:cs="Calibri"/>
          <w:b/>
          <w:sz w:val="28"/>
          <w:szCs w:val="25"/>
        </w:rPr>
        <w:t xml:space="preserve">a responsabilidade final pelo pagamento do benefício de salário-maternidade </w:t>
      </w:r>
      <w:r w:rsidRPr="001937C4">
        <w:rPr>
          <w:rFonts w:ascii="Cambria" w:hAnsi="Cambria" w:cs="Calibri"/>
          <w:b/>
          <w:sz w:val="28"/>
          <w:szCs w:val="25"/>
          <w:u w:val="single"/>
        </w:rPr>
        <w:t>compete ao INSS</w:t>
      </w:r>
      <w:r w:rsidRPr="001937C4">
        <w:rPr>
          <w:rFonts w:ascii="Cambria" w:hAnsi="Cambria" w:cs="Calibri"/>
          <w:szCs w:val="25"/>
        </w:rPr>
        <w:t xml:space="preserve">, momento em que a empresa, por sua vez, tem o direito de efetuar compensação com as contribuições incidentes sobre a folha de salários e demais rendimentos. </w:t>
      </w:r>
    </w:p>
    <w:p w14:paraId="0A14B80B"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Desta forma, é pertinente o ajuizamento da presente demanda, eis que absurdas e vazias as alegações do INSS, conforme se demonstrará a seguir.</w:t>
      </w:r>
    </w:p>
    <w:p w14:paraId="57E52422" w14:textId="77777777" w:rsidR="007F7582" w:rsidRPr="001937C4" w:rsidRDefault="007F7582" w:rsidP="007F7582">
      <w:pPr>
        <w:spacing w:before="100" w:beforeAutospacing="1" w:after="100" w:afterAutospacing="1" w:line="360" w:lineRule="auto"/>
        <w:jc w:val="both"/>
        <w:rPr>
          <w:rFonts w:ascii="Cambria" w:hAnsi="Cambria" w:cs="Calibri"/>
          <w:b/>
          <w:szCs w:val="25"/>
        </w:rPr>
      </w:pPr>
      <w:r w:rsidRPr="001937C4">
        <w:rPr>
          <w:rFonts w:ascii="Cambria" w:hAnsi="Cambria" w:cs="Calibri"/>
          <w:b/>
          <w:szCs w:val="25"/>
        </w:rPr>
        <w:t>Dados sobre o requerimento administrativo</w:t>
      </w:r>
    </w:p>
    <w:tbl>
      <w:tblPr>
        <w:tblW w:w="8765" w:type="dxa"/>
        <w:tblInd w:w="-147" w:type="dxa"/>
        <w:tblBorders>
          <w:top w:val="single" w:sz="12" w:space="0" w:color="000000"/>
          <w:left w:val="nil"/>
          <w:bottom w:val="single" w:sz="12" w:space="0" w:color="000000"/>
          <w:right w:val="nil"/>
          <w:insideH w:val="nil"/>
          <w:insideV w:val="nil"/>
        </w:tblBorders>
        <w:tblLayout w:type="fixed"/>
        <w:tblCellMar>
          <w:left w:w="70" w:type="dxa"/>
          <w:right w:w="70" w:type="dxa"/>
        </w:tblCellMar>
        <w:tblLook w:val="0000" w:firstRow="0" w:lastRow="0" w:firstColumn="0" w:lastColumn="0" w:noHBand="0" w:noVBand="0"/>
      </w:tblPr>
      <w:tblGrid>
        <w:gridCol w:w="3119"/>
        <w:gridCol w:w="5646"/>
      </w:tblGrid>
      <w:tr w:rsidR="007F7582" w:rsidRPr="001937C4" w14:paraId="43F8F6DF" w14:textId="77777777" w:rsidTr="007F7582">
        <w:trPr>
          <w:trHeight w:val="613"/>
        </w:trPr>
        <w:tc>
          <w:tcPr>
            <w:tcW w:w="3119" w:type="dxa"/>
            <w:tcBorders>
              <w:top w:val="single" w:sz="4" w:space="0" w:color="auto"/>
              <w:left w:val="single" w:sz="4" w:space="0" w:color="auto"/>
              <w:bottom w:val="nil"/>
              <w:right w:val="single" w:sz="4" w:space="0" w:color="auto"/>
            </w:tcBorders>
            <w:vAlign w:val="center"/>
          </w:tcPr>
          <w:p w14:paraId="0CA817A7" w14:textId="77777777" w:rsidR="007F7582" w:rsidRPr="001937C4" w:rsidRDefault="007F7582" w:rsidP="001D257A">
            <w:pPr>
              <w:spacing w:before="100" w:beforeAutospacing="1" w:after="100" w:afterAutospacing="1" w:line="360" w:lineRule="auto"/>
              <w:rPr>
                <w:rFonts w:ascii="Cambria" w:hAnsi="Cambria" w:cs="Calibri"/>
                <w:szCs w:val="25"/>
              </w:rPr>
            </w:pPr>
            <w:r w:rsidRPr="001937C4">
              <w:rPr>
                <w:rFonts w:ascii="Cambria" w:hAnsi="Cambria" w:cs="Calibri"/>
                <w:szCs w:val="25"/>
              </w:rPr>
              <w:t xml:space="preserve">1. Número </w:t>
            </w:r>
            <w:r>
              <w:rPr>
                <w:rFonts w:ascii="Cambria" w:hAnsi="Cambria" w:cs="Calibri"/>
                <w:szCs w:val="25"/>
              </w:rPr>
              <w:t>do benefício</w:t>
            </w:r>
          </w:p>
        </w:tc>
        <w:tc>
          <w:tcPr>
            <w:tcW w:w="5646" w:type="dxa"/>
            <w:tcBorders>
              <w:top w:val="single" w:sz="4" w:space="0" w:color="auto"/>
              <w:left w:val="nil"/>
              <w:bottom w:val="nil"/>
              <w:right w:val="single" w:sz="4" w:space="0" w:color="auto"/>
            </w:tcBorders>
            <w:vAlign w:val="center"/>
          </w:tcPr>
          <w:p w14:paraId="27A01957" w14:textId="77777777" w:rsidR="007F7582" w:rsidRPr="001937C4" w:rsidRDefault="007F7582" w:rsidP="007F7582">
            <w:pPr>
              <w:spacing w:before="100" w:beforeAutospacing="1" w:after="100" w:afterAutospacing="1" w:line="360" w:lineRule="auto"/>
              <w:rPr>
                <w:rFonts w:ascii="Cambria" w:hAnsi="Cambria" w:cs="Calibri"/>
                <w:szCs w:val="25"/>
              </w:rPr>
            </w:pPr>
            <w:r>
              <w:rPr>
                <w:rFonts w:ascii="Cambria" w:hAnsi="Cambria" w:cs="Calibri"/>
                <w:szCs w:val="25"/>
              </w:rPr>
              <w:t>XXX</w:t>
            </w:r>
            <w:r w:rsidRPr="001937C4">
              <w:rPr>
                <w:rFonts w:ascii="Cambria" w:hAnsi="Cambria" w:cs="Calibri"/>
                <w:szCs w:val="25"/>
              </w:rPr>
              <w:t>.</w:t>
            </w:r>
            <w:r>
              <w:rPr>
                <w:rFonts w:ascii="Cambria" w:hAnsi="Cambria" w:cs="Calibri"/>
                <w:szCs w:val="25"/>
              </w:rPr>
              <w:t>XXX</w:t>
            </w:r>
            <w:r w:rsidRPr="001937C4">
              <w:rPr>
                <w:rFonts w:ascii="Cambria" w:hAnsi="Cambria" w:cs="Calibri"/>
                <w:szCs w:val="25"/>
              </w:rPr>
              <w:t>.</w:t>
            </w:r>
            <w:r>
              <w:rPr>
                <w:rFonts w:ascii="Cambria" w:hAnsi="Cambria" w:cs="Calibri"/>
                <w:szCs w:val="25"/>
              </w:rPr>
              <w:t>XXX</w:t>
            </w:r>
            <w:r w:rsidRPr="001937C4">
              <w:rPr>
                <w:rFonts w:ascii="Cambria" w:hAnsi="Cambria" w:cs="Calibri"/>
                <w:szCs w:val="25"/>
              </w:rPr>
              <w:t>-</w:t>
            </w:r>
            <w:r>
              <w:rPr>
                <w:rFonts w:ascii="Cambria" w:hAnsi="Cambria" w:cs="Calibri"/>
                <w:szCs w:val="25"/>
              </w:rPr>
              <w:t>X</w:t>
            </w:r>
          </w:p>
        </w:tc>
      </w:tr>
      <w:tr w:rsidR="007F7582" w:rsidRPr="001937C4" w14:paraId="04D69193" w14:textId="77777777" w:rsidTr="007F7582">
        <w:trPr>
          <w:trHeight w:val="613"/>
        </w:trPr>
        <w:tc>
          <w:tcPr>
            <w:tcW w:w="3119" w:type="dxa"/>
            <w:tcBorders>
              <w:top w:val="single" w:sz="4" w:space="0" w:color="auto"/>
              <w:left w:val="single" w:sz="4" w:space="0" w:color="auto"/>
              <w:bottom w:val="nil"/>
              <w:right w:val="single" w:sz="4" w:space="0" w:color="auto"/>
            </w:tcBorders>
            <w:vAlign w:val="center"/>
          </w:tcPr>
          <w:p w14:paraId="4123A1CD" w14:textId="77777777" w:rsidR="007F7582" w:rsidRPr="001937C4" w:rsidRDefault="007F7582" w:rsidP="001D257A">
            <w:pPr>
              <w:spacing w:before="100" w:beforeAutospacing="1" w:after="100" w:afterAutospacing="1" w:line="360" w:lineRule="auto"/>
              <w:rPr>
                <w:rFonts w:ascii="Cambria" w:hAnsi="Cambria" w:cs="Calibri"/>
                <w:szCs w:val="25"/>
              </w:rPr>
            </w:pPr>
            <w:r w:rsidRPr="001937C4">
              <w:rPr>
                <w:rFonts w:ascii="Cambria" w:hAnsi="Cambria" w:cs="Calibri"/>
                <w:szCs w:val="25"/>
              </w:rPr>
              <w:t>2. Data do requerimento</w:t>
            </w:r>
          </w:p>
        </w:tc>
        <w:tc>
          <w:tcPr>
            <w:tcW w:w="5646" w:type="dxa"/>
            <w:tcBorders>
              <w:top w:val="single" w:sz="4" w:space="0" w:color="auto"/>
              <w:left w:val="nil"/>
              <w:bottom w:val="nil"/>
              <w:right w:val="single" w:sz="4" w:space="0" w:color="auto"/>
            </w:tcBorders>
            <w:vAlign w:val="center"/>
          </w:tcPr>
          <w:p w14:paraId="0F0318AE" w14:textId="77777777" w:rsidR="007F7582" w:rsidRPr="001937C4" w:rsidRDefault="007F7582" w:rsidP="007F7582">
            <w:pPr>
              <w:spacing w:before="100" w:beforeAutospacing="1" w:after="100" w:afterAutospacing="1" w:line="360" w:lineRule="auto"/>
              <w:rPr>
                <w:rFonts w:ascii="Cambria" w:hAnsi="Cambria" w:cs="Calibri"/>
                <w:szCs w:val="25"/>
              </w:rPr>
            </w:pPr>
            <w:r>
              <w:rPr>
                <w:rFonts w:ascii="Cambria" w:hAnsi="Cambria" w:cs="Calibri"/>
                <w:szCs w:val="25"/>
              </w:rPr>
              <w:t>22</w:t>
            </w:r>
            <w:r w:rsidRPr="001937C4">
              <w:rPr>
                <w:rFonts w:ascii="Cambria" w:hAnsi="Cambria" w:cs="Calibri"/>
                <w:szCs w:val="25"/>
              </w:rPr>
              <w:t>/</w:t>
            </w:r>
            <w:r>
              <w:rPr>
                <w:rFonts w:ascii="Cambria" w:hAnsi="Cambria" w:cs="Calibri"/>
                <w:szCs w:val="25"/>
              </w:rPr>
              <w:t>10</w:t>
            </w:r>
            <w:r w:rsidRPr="001937C4">
              <w:rPr>
                <w:rFonts w:ascii="Cambria" w:hAnsi="Cambria" w:cs="Calibri"/>
                <w:szCs w:val="25"/>
              </w:rPr>
              <w:t>/</w:t>
            </w:r>
            <w:r>
              <w:rPr>
                <w:rFonts w:ascii="Cambria" w:hAnsi="Cambria" w:cs="Calibri"/>
                <w:szCs w:val="25"/>
              </w:rPr>
              <w:t>2014</w:t>
            </w:r>
          </w:p>
        </w:tc>
      </w:tr>
      <w:tr w:rsidR="007F7582" w:rsidRPr="001937C4" w14:paraId="6B862822" w14:textId="77777777" w:rsidTr="007F7582">
        <w:trPr>
          <w:trHeight w:val="613"/>
        </w:trPr>
        <w:tc>
          <w:tcPr>
            <w:tcW w:w="3119" w:type="dxa"/>
            <w:tcBorders>
              <w:top w:val="single" w:sz="4" w:space="0" w:color="auto"/>
              <w:left w:val="single" w:sz="4" w:space="0" w:color="auto"/>
              <w:bottom w:val="single" w:sz="4" w:space="0" w:color="auto"/>
              <w:right w:val="single" w:sz="4" w:space="0" w:color="auto"/>
            </w:tcBorders>
            <w:vAlign w:val="center"/>
          </w:tcPr>
          <w:p w14:paraId="369B5705" w14:textId="77777777" w:rsidR="007F7582" w:rsidRPr="001937C4" w:rsidRDefault="007F7582" w:rsidP="001D257A">
            <w:pPr>
              <w:spacing w:before="100" w:beforeAutospacing="1" w:after="100" w:afterAutospacing="1" w:line="360" w:lineRule="auto"/>
              <w:rPr>
                <w:rFonts w:ascii="Cambria" w:hAnsi="Cambria" w:cs="Calibri"/>
                <w:szCs w:val="25"/>
              </w:rPr>
            </w:pPr>
            <w:r w:rsidRPr="001937C4">
              <w:rPr>
                <w:rFonts w:ascii="Cambria" w:hAnsi="Cambria" w:cs="Calibri"/>
                <w:szCs w:val="25"/>
              </w:rPr>
              <w:t>3. Razão do indeferimento</w:t>
            </w:r>
          </w:p>
        </w:tc>
        <w:tc>
          <w:tcPr>
            <w:tcW w:w="5646" w:type="dxa"/>
            <w:tcBorders>
              <w:top w:val="single" w:sz="4" w:space="0" w:color="auto"/>
              <w:left w:val="nil"/>
              <w:bottom w:val="single" w:sz="4" w:space="0" w:color="auto"/>
              <w:right w:val="single" w:sz="4" w:space="0" w:color="auto"/>
            </w:tcBorders>
            <w:vAlign w:val="center"/>
          </w:tcPr>
          <w:p w14:paraId="00663183" w14:textId="77777777" w:rsidR="007F7582" w:rsidRPr="001937C4" w:rsidRDefault="007F7582" w:rsidP="001D257A">
            <w:pPr>
              <w:spacing w:before="100" w:beforeAutospacing="1" w:after="100" w:afterAutospacing="1" w:line="360" w:lineRule="auto"/>
              <w:rPr>
                <w:rFonts w:ascii="Cambria" w:hAnsi="Cambria" w:cs="Calibri"/>
                <w:szCs w:val="25"/>
              </w:rPr>
            </w:pPr>
            <w:r w:rsidRPr="001937C4">
              <w:rPr>
                <w:rFonts w:ascii="Cambria" w:hAnsi="Cambria" w:cs="Calibri"/>
                <w:szCs w:val="25"/>
              </w:rPr>
              <w:t>Demissão por dispensa arbitrária/sem justa causa</w:t>
            </w:r>
            <w:r w:rsidRPr="001937C4">
              <w:rPr>
                <w:rFonts w:ascii="Cambria" w:hAnsi="Cambria" w:cs="Calibri"/>
                <w:i/>
                <w:szCs w:val="25"/>
              </w:rPr>
              <w:t xml:space="preserve"> (art. 10, II, b, do ADCT da CF/88).</w:t>
            </w:r>
          </w:p>
        </w:tc>
      </w:tr>
    </w:tbl>
    <w:p w14:paraId="14BE8D60" w14:textId="77777777" w:rsidR="007F7582" w:rsidRPr="001937C4" w:rsidRDefault="007F7582" w:rsidP="007F7582">
      <w:pPr>
        <w:pBdr>
          <w:top w:val="single" w:sz="4" w:space="1" w:color="auto" w:shadow="1"/>
          <w:left w:val="single" w:sz="4" w:space="4" w:color="auto" w:shadow="1"/>
          <w:bottom w:val="single" w:sz="4" w:space="1" w:color="auto" w:shadow="1"/>
          <w:right w:val="single" w:sz="4" w:space="4" w:color="auto" w:shadow="1"/>
        </w:pBdr>
        <w:spacing w:before="100" w:beforeAutospacing="1" w:after="100" w:afterAutospacing="1" w:line="360" w:lineRule="auto"/>
        <w:jc w:val="both"/>
        <w:rPr>
          <w:rFonts w:ascii="Cambria" w:hAnsi="Cambria" w:cs="Calibri"/>
          <w:szCs w:val="25"/>
        </w:rPr>
      </w:pPr>
      <w:r w:rsidRPr="001937C4">
        <w:rPr>
          <w:rFonts w:ascii="Cambria" w:hAnsi="Cambria" w:cs="Calibri"/>
          <w:b/>
          <w:szCs w:val="25"/>
        </w:rPr>
        <w:t>2. FUNDAMENTOS JURÍDICOS</w:t>
      </w:r>
    </w:p>
    <w:p w14:paraId="6D4268D3"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Afirma a parte Autora que preenche todos os requisitos que autorizam a concessão do benefício de salário-maternidade.</w:t>
      </w:r>
    </w:p>
    <w:p w14:paraId="27BC5566"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Nos termos do artigo 71 da Lei 8.213/91, é devido o salário-maternidade à segurada da Previdência Social durante 120 dias (ou seja, 04 meses), com início no período entre 28 dias antes do parto e a data de ocorrência deste, perdurando até o 91º dia após seu início.</w:t>
      </w:r>
    </w:p>
    <w:p w14:paraId="7F24EF82"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O benefício em comento possui natureza de prestação previdenciária, tendo por escopo amparar a segurada diante do risco do desemprego feminino, em decorrência da gravidez.</w:t>
      </w:r>
    </w:p>
    <w:p w14:paraId="47055D0A"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8"/>
        </w:rPr>
      </w:pPr>
      <w:r w:rsidRPr="001937C4">
        <w:rPr>
          <w:rFonts w:ascii="Cambria" w:hAnsi="Cambria" w:cs="Calibri"/>
          <w:szCs w:val="25"/>
        </w:rPr>
        <w:lastRenderedPageBreak/>
        <w:t xml:space="preserve">Neste sentido, necessário destacar a lição de </w:t>
      </w:r>
      <w:r w:rsidRPr="001937C4">
        <w:rPr>
          <w:rFonts w:ascii="Cambria" w:hAnsi="Cambria" w:cs="Calibri"/>
          <w:szCs w:val="28"/>
          <w:u w:val="single"/>
        </w:rPr>
        <w:t>Simone Barbisan Fortes e Leandro Paulsen</w:t>
      </w:r>
      <w:r w:rsidRPr="001937C4">
        <w:rPr>
          <w:rFonts w:ascii="Cambria" w:hAnsi="Cambria" w:cs="Calibri"/>
          <w:szCs w:val="28"/>
        </w:rPr>
        <w:t>, em sua obra de direito previdenciário</w:t>
      </w:r>
      <w:r w:rsidRPr="001937C4">
        <w:rPr>
          <w:rStyle w:val="Refdenotaderodap"/>
          <w:rFonts w:ascii="Cambria" w:hAnsi="Cambria" w:cs="Calibri"/>
          <w:szCs w:val="28"/>
        </w:rPr>
        <w:footnoteReference w:id="1"/>
      </w:r>
      <w:r w:rsidRPr="001937C4">
        <w:rPr>
          <w:rFonts w:ascii="Cambria" w:hAnsi="Cambria" w:cs="Calibri"/>
          <w:szCs w:val="28"/>
        </w:rPr>
        <w:t>, acerca do benefício em apreço, perceba (com grifos):</w:t>
      </w:r>
    </w:p>
    <w:p w14:paraId="33CF2A91" w14:textId="77777777" w:rsidR="007F7582" w:rsidRPr="001937C4" w:rsidRDefault="007F7582" w:rsidP="007F7582">
      <w:pPr>
        <w:spacing w:before="100" w:beforeAutospacing="1" w:after="100" w:afterAutospacing="1" w:line="360" w:lineRule="auto"/>
        <w:ind w:left="2268"/>
        <w:jc w:val="both"/>
        <w:rPr>
          <w:rFonts w:ascii="Cambria" w:hAnsi="Cambria" w:cs="Calibri"/>
          <w:sz w:val="20"/>
          <w:szCs w:val="28"/>
        </w:rPr>
      </w:pPr>
      <w:r w:rsidRPr="001937C4">
        <w:rPr>
          <w:rFonts w:ascii="Cambria" w:hAnsi="Cambria" w:cs="Calibri"/>
          <w:b/>
          <w:sz w:val="20"/>
          <w:szCs w:val="28"/>
        </w:rPr>
        <w:t>O salário-família cobre, em primeiro lugar, a contigência social em que se constitui o risco do desemprego feminino, por conta da circunstância biológica da maternidade</w:t>
      </w:r>
      <w:r w:rsidRPr="001937C4">
        <w:rPr>
          <w:rFonts w:ascii="Cambria" w:hAnsi="Cambria" w:cs="Calibri"/>
          <w:sz w:val="20"/>
          <w:szCs w:val="28"/>
        </w:rPr>
        <w:t xml:space="preserve">. </w:t>
      </w:r>
      <w:r w:rsidRPr="001937C4">
        <w:rPr>
          <w:rFonts w:ascii="Cambria" w:hAnsi="Cambria" w:cs="Calibri"/>
          <w:sz w:val="20"/>
          <w:szCs w:val="28"/>
          <w:u w:val="single"/>
        </w:rPr>
        <w:t>É evidente que a maternidade exige envolvimento das mulheres com as crianças, e se tivessem</w:t>
      </w:r>
      <w:r w:rsidRPr="007F7582">
        <w:rPr>
          <w:rFonts w:ascii="Cambria" w:hAnsi="Cambria" w:cs="Calibri"/>
          <w:sz w:val="20"/>
          <w:szCs w:val="28"/>
          <w:u w:val="single"/>
        </w:rPr>
        <w:t xml:space="preserve"> </w:t>
      </w:r>
      <w:r w:rsidRPr="001937C4">
        <w:rPr>
          <w:rFonts w:ascii="Cambria" w:hAnsi="Cambria" w:cs="Calibri"/>
          <w:sz w:val="20"/>
          <w:szCs w:val="28"/>
          <w:u w:val="single"/>
        </w:rPr>
        <w:t>de afastar-se de suas atividades laborativas com ônus para os empregadores, por evidente que ficariam afastadas do mercado de trabalho</w:t>
      </w:r>
      <w:r w:rsidRPr="001937C4">
        <w:rPr>
          <w:rFonts w:ascii="Cambria" w:hAnsi="Cambria" w:cs="Calibri"/>
          <w:sz w:val="20"/>
          <w:szCs w:val="28"/>
        </w:rPr>
        <w:t xml:space="preserve">. </w:t>
      </w:r>
      <w:r w:rsidRPr="001937C4">
        <w:rPr>
          <w:rFonts w:ascii="Cambria" w:hAnsi="Cambria" w:cs="Calibri"/>
          <w:b/>
          <w:sz w:val="20"/>
          <w:szCs w:val="28"/>
        </w:rPr>
        <w:t>Assim, o Estado, pela via da Previdência Social, chama a si o ônus financeiro de sustento das mulheres no período que a legislação trabalhista garante a título de licença à gestante</w:t>
      </w:r>
      <w:r w:rsidRPr="001937C4">
        <w:rPr>
          <w:rFonts w:ascii="Cambria" w:hAnsi="Cambria" w:cs="Calibri"/>
          <w:sz w:val="20"/>
          <w:szCs w:val="28"/>
        </w:rPr>
        <w:t>.</w:t>
      </w:r>
    </w:p>
    <w:p w14:paraId="2DA0BFAA"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A partir do entendimento doutrinário supra transcrito, observa-se a obrigação estatal em proteger (sustentar) a segurada no período em que esta se encontra em licença, eis que, se afastada do labor em virtude do nascimento do(a) filho(a), certamente tal evento ocasionaria prejuízo ao seu empregador e, consequentemente, promoveria a situação de desemprego da segurada.</w:t>
      </w:r>
    </w:p>
    <w:p w14:paraId="0AE59F13" w14:textId="77777777" w:rsidR="007F7582" w:rsidRPr="001937C4" w:rsidRDefault="007F7582" w:rsidP="007F7582">
      <w:pPr>
        <w:spacing w:before="100" w:beforeAutospacing="1" w:after="100" w:afterAutospacing="1" w:line="360" w:lineRule="auto"/>
        <w:ind w:firstLine="709"/>
        <w:jc w:val="both"/>
        <w:rPr>
          <w:rFonts w:ascii="Cambria" w:hAnsi="Cambria" w:cs="Calibri"/>
          <w:szCs w:val="25"/>
        </w:rPr>
      </w:pPr>
      <w:r w:rsidRPr="001937C4">
        <w:rPr>
          <w:rFonts w:ascii="Cambria" w:hAnsi="Cambria" w:cs="Calibri"/>
          <w:szCs w:val="25"/>
        </w:rPr>
        <w:t xml:space="preserve">Neste sentido, dispõe a Lei 8.213/91, em seu artigo 1º, que a Previdência Social tem por fim assegurar aos seus beneficiários, dentre outras coisas, </w:t>
      </w:r>
      <w:r w:rsidRPr="001937C4">
        <w:rPr>
          <w:rFonts w:ascii="Cambria" w:hAnsi="Cambria" w:cs="Calibri"/>
          <w:b/>
          <w:szCs w:val="25"/>
        </w:rPr>
        <w:t xml:space="preserve">meios indispensáveis de manutenção por motivo de </w:t>
      </w:r>
      <w:r w:rsidRPr="001937C4">
        <w:rPr>
          <w:rFonts w:ascii="Cambria" w:hAnsi="Cambria" w:cs="Calibri"/>
          <w:b/>
          <w:szCs w:val="25"/>
          <w:u w:val="single"/>
        </w:rPr>
        <w:t>desemprego involuntário</w:t>
      </w:r>
      <w:r w:rsidRPr="001937C4">
        <w:rPr>
          <w:rFonts w:ascii="Cambria" w:hAnsi="Cambria" w:cs="Calibri"/>
          <w:szCs w:val="25"/>
        </w:rPr>
        <w:t xml:space="preserve">. Assim, perceba o dispositivo (grifei): </w:t>
      </w:r>
    </w:p>
    <w:p w14:paraId="261445DD" w14:textId="77777777" w:rsidR="007F7582" w:rsidRPr="001937C4" w:rsidRDefault="007F7582" w:rsidP="007F7582">
      <w:pPr>
        <w:spacing w:before="100" w:beforeAutospacing="1" w:after="100" w:afterAutospacing="1" w:line="360" w:lineRule="auto"/>
        <w:ind w:left="2268"/>
        <w:jc w:val="both"/>
        <w:rPr>
          <w:rFonts w:ascii="Cambria" w:hAnsi="Cambria" w:cs="Calibri"/>
          <w:sz w:val="20"/>
          <w:szCs w:val="25"/>
        </w:rPr>
      </w:pPr>
      <w:r w:rsidRPr="001937C4">
        <w:rPr>
          <w:rFonts w:ascii="Cambria" w:hAnsi="Cambria" w:cs="Arial"/>
          <w:color w:val="000000"/>
          <w:sz w:val="20"/>
          <w:shd w:val="clear" w:color="auto" w:fill="FFFFFF"/>
        </w:rPr>
        <w:t xml:space="preserve">Art. 1º A Previdência Social, mediante contribuição, </w:t>
      </w:r>
      <w:r w:rsidRPr="001937C4">
        <w:rPr>
          <w:rFonts w:ascii="Cambria" w:hAnsi="Cambria" w:cs="Arial"/>
          <w:b/>
          <w:color w:val="000000"/>
          <w:sz w:val="22"/>
          <w:shd w:val="clear" w:color="auto" w:fill="FFFFFF"/>
        </w:rPr>
        <w:t>tem por fim assegurar aos seus beneficiários meios indispensáveis de manutenção, por motivo de</w:t>
      </w:r>
      <w:r w:rsidRPr="001937C4">
        <w:rPr>
          <w:rFonts w:ascii="Cambria" w:hAnsi="Cambria" w:cs="Arial"/>
          <w:color w:val="000000"/>
          <w:sz w:val="22"/>
          <w:shd w:val="clear" w:color="auto" w:fill="FFFFFF"/>
        </w:rPr>
        <w:t xml:space="preserve"> </w:t>
      </w:r>
      <w:r w:rsidRPr="001937C4">
        <w:rPr>
          <w:rFonts w:ascii="Cambria" w:hAnsi="Cambria" w:cs="Arial"/>
          <w:color w:val="000000"/>
          <w:sz w:val="20"/>
          <w:shd w:val="clear" w:color="auto" w:fill="FFFFFF"/>
        </w:rPr>
        <w:t xml:space="preserve">incapacidade, </w:t>
      </w:r>
      <w:r w:rsidRPr="001937C4">
        <w:rPr>
          <w:rFonts w:ascii="Cambria" w:hAnsi="Cambria" w:cs="Arial"/>
          <w:b/>
          <w:color w:val="000000"/>
          <w:sz w:val="22"/>
          <w:highlight w:val="yellow"/>
          <w:u w:val="single"/>
          <w:shd w:val="clear" w:color="auto" w:fill="FFFFFF"/>
        </w:rPr>
        <w:t>desemprego involuntário</w:t>
      </w:r>
      <w:r w:rsidRPr="001937C4">
        <w:rPr>
          <w:rFonts w:ascii="Cambria" w:hAnsi="Cambria" w:cs="Arial"/>
          <w:color w:val="000000"/>
          <w:sz w:val="20"/>
          <w:shd w:val="clear" w:color="auto" w:fill="FFFFFF"/>
        </w:rPr>
        <w:t>, idade avançada, tempo de serviço, encargos familiares e prisão ou morte daqueles de quem dependiam economicamente.</w:t>
      </w:r>
    </w:p>
    <w:p w14:paraId="72C8FE55" w14:textId="77777777" w:rsidR="007F7582" w:rsidRPr="001937C4" w:rsidRDefault="007F7582" w:rsidP="007F7582">
      <w:pPr>
        <w:spacing w:before="100" w:beforeAutospacing="1" w:after="100" w:afterAutospacing="1" w:line="360" w:lineRule="auto"/>
        <w:ind w:firstLine="709"/>
        <w:jc w:val="both"/>
        <w:rPr>
          <w:rFonts w:ascii="Cambria" w:hAnsi="Cambria" w:cs="Calibri"/>
        </w:rPr>
      </w:pPr>
      <w:r w:rsidRPr="001937C4">
        <w:rPr>
          <w:rFonts w:ascii="Cambria" w:hAnsi="Cambria" w:cs="Calibri"/>
        </w:rPr>
        <w:t xml:space="preserve">Outrossim, necessário reiterar que </w:t>
      </w:r>
      <w:r w:rsidRPr="001937C4">
        <w:rPr>
          <w:rFonts w:ascii="Cambria" w:hAnsi="Cambria" w:cs="Calibri"/>
          <w:b/>
        </w:rPr>
        <w:t>o pagamento do benefício é de responsabilidade (final) do INSS</w:t>
      </w:r>
      <w:r w:rsidRPr="001937C4">
        <w:rPr>
          <w:rFonts w:ascii="Cambria" w:hAnsi="Cambria" w:cs="Calibri"/>
        </w:rPr>
        <w:t>, à luz do artigo 72, § 2º da Lei 8.213/91, veja (grifei):</w:t>
      </w:r>
    </w:p>
    <w:p w14:paraId="23D1F4EC" w14:textId="77777777" w:rsidR="007F7582" w:rsidRPr="001937C4" w:rsidRDefault="007F7582" w:rsidP="007F7582">
      <w:pPr>
        <w:pStyle w:val="NormalWeb"/>
        <w:spacing w:beforeAutospacing="1" w:afterAutospacing="1" w:line="360" w:lineRule="auto"/>
        <w:ind w:left="2268"/>
        <w:rPr>
          <w:rFonts w:ascii="Cambria" w:hAnsi="Cambria" w:cs="Calibri"/>
          <w:color w:val="000000"/>
          <w:sz w:val="27"/>
          <w:szCs w:val="27"/>
        </w:rPr>
      </w:pPr>
      <w:r w:rsidRPr="001937C4">
        <w:rPr>
          <w:rFonts w:ascii="Cambria" w:hAnsi="Cambria" w:cs="Calibri"/>
          <w:color w:val="000000"/>
          <w:sz w:val="20"/>
        </w:rPr>
        <w:t>Art. 72. O salário-maternidade para a segurada empregada ou trabalhadora avulsa consistirá numa renda mensal igual a sua remuneração integral.     </w:t>
      </w:r>
      <w:hyperlink r:id="rId7" w:anchor="art2" w:history="1">
        <w:r w:rsidRPr="001937C4">
          <w:rPr>
            <w:rStyle w:val="Hyperlink"/>
            <w:rFonts w:ascii="Cambria" w:hAnsi="Cambria" w:cs="Calibri"/>
            <w:sz w:val="20"/>
          </w:rPr>
          <w:t>(Redação Dada pela Lei nº 9.876, de 26.11.99)</w:t>
        </w:r>
      </w:hyperlink>
    </w:p>
    <w:p w14:paraId="48ADC6E5" w14:textId="77777777" w:rsidR="007F7582" w:rsidRPr="001937C4" w:rsidRDefault="007F7582" w:rsidP="007F7582">
      <w:pPr>
        <w:pStyle w:val="NormalWeb"/>
        <w:spacing w:beforeAutospacing="1" w:afterAutospacing="1" w:line="360" w:lineRule="auto"/>
        <w:ind w:left="2268"/>
        <w:rPr>
          <w:rFonts w:ascii="Cambria" w:hAnsi="Cambria" w:cs="Calibri"/>
          <w:color w:val="000000"/>
          <w:sz w:val="27"/>
          <w:szCs w:val="27"/>
        </w:rPr>
      </w:pPr>
      <w:r w:rsidRPr="001937C4">
        <w:rPr>
          <w:rFonts w:ascii="Cambria" w:hAnsi="Cambria" w:cs="Calibri"/>
          <w:color w:val="000000"/>
          <w:sz w:val="20"/>
        </w:rPr>
        <w:t>(...)</w:t>
      </w:r>
    </w:p>
    <w:p w14:paraId="4DB40BC5" w14:textId="77777777" w:rsidR="007F7582" w:rsidRPr="001937C4" w:rsidRDefault="007F7582" w:rsidP="007F7582">
      <w:pPr>
        <w:pStyle w:val="NormalWeb"/>
        <w:spacing w:beforeAutospacing="1" w:afterAutospacing="1" w:line="360" w:lineRule="auto"/>
        <w:ind w:left="2268"/>
        <w:rPr>
          <w:rFonts w:ascii="Cambria" w:hAnsi="Cambria" w:cs="Calibri"/>
          <w:color w:val="000000"/>
          <w:sz w:val="27"/>
          <w:szCs w:val="27"/>
        </w:rPr>
      </w:pPr>
      <w:r w:rsidRPr="001937C4">
        <w:rPr>
          <w:rFonts w:ascii="Cambria" w:hAnsi="Cambria" w:cs="Calibri"/>
          <w:color w:val="000000"/>
          <w:sz w:val="20"/>
          <w:u w:val="single"/>
        </w:rPr>
        <w:t>§ 2</w:t>
      </w:r>
      <w:r w:rsidRPr="001937C4">
        <w:rPr>
          <w:rFonts w:ascii="Cambria" w:hAnsi="Cambria" w:cs="Calibri"/>
          <w:color w:val="000000"/>
          <w:sz w:val="20"/>
          <w:u w:val="single"/>
          <w:vertAlign w:val="superscript"/>
        </w:rPr>
        <w:t>o</w:t>
      </w:r>
      <w:r w:rsidRPr="001937C4">
        <w:rPr>
          <w:rStyle w:val="apple-converted-space"/>
          <w:rFonts w:ascii="Cambria" w:hAnsi="Cambria" w:cs="Calibri"/>
          <w:color w:val="000000"/>
          <w:sz w:val="20"/>
          <w:u w:val="single"/>
        </w:rPr>
        <w:t> </w:t>
      </w:r>
      <w:r w:rsidRPr="001937C4">
        <w:rPr>
          <w:rFonts w:ascii="Cambria" w:hAnsi="Cambria" w:cs="Calibri"/>
          <w:color w:val="000000"/>
          <w:sz w:val="20"/>
          <w:u w:val="single"/>
        </w:rPr>
        <w:t xml:space="preserve">A empresa deverá conservar durante 10 (dez) anos os comprovantes dos pagamentos e os atestados correspondentes para exame pela fiscalização da </w:t>
      </w:r>
      <w:r w:rsidRPr="001937C4">
        <w:rPr>
          <w:rFonts w:ascii="Cambria" w:hAnsi="Cambria" w:cs="Calibri"/>
          <w:b/>
          <w:color w:val="000000"/>
          <w:sz w:val="20"/>
          <w:u w:val="single"/>
        </w:rPr>
        <w:t>Previdência Social</w:t>
      </w:r>
      <w:r w:rsidRPr="001937C4">
        <w:rPr>
          <w:rFonts w:ascii="Cambria" w:hAnsi="Cambria" w:cs="Calibri"/>
          <w:color w:val="000000"/>
          <w:sz w:val="20"/>
        </w:rPr>
        <w:t>.</w:t>
      </w:r>
      <w:r w:rsidRPr="001937C4">
        <w:rPr>
          <w:rStyle w:val="apple-converted-space"/>
          <w:rFonts w:ascii="Cambria" w:hAnsi="Cambria" w:cs="Calibri"/>
          <w:color w:val="000000"/>
          <w:sz w:val="20"/>
        </w:rPr>
        <w:t> </w:t>
      </w:r>
      <w:hyperlink r:id="rId8" w:anchor="art72§1" w:history="1">
        <w:r w:rsidRPr="001937C4">
          <w:rPr>
            <w:rStyle w:val="Hyperlink"/>
            <w:rFonts w:ascii="Cambria" w:hAnsi="Cambria" w:cs="Calibri"/>
            <w:sz w:val="20"/>
          </w:rPr>
          <w:t>(Incluído pela Lei nº 10.710, de 5.8.2003)</w:t>
        </w:r>
      </w:hyperlink>
    </w:p>
    <w:p w14:paraId="0F345079" w14:textId="77777777" w:rsidR="007F7582" w:rsidRPr="001937C4" w:rsidRDefault="007F7582" w:rsidP="007F7582">
      <w:pPr>
        <w:spacing w:before="100" w:beforeAutospacing="1" w:after="100" w:afterAutospacing="1" w:line="360" w:lineRule="auto"/>
        <w:ind w:firstLine="709"/>
        <w:jc w:val="both"/>
        <w:rPr>
          <w:rFonts w:ascii="Cambria" w:hAnsi="Cambria" w:cs="Calibri"/>
        </w:rPr>
      </w:pPr>
      <w:r w:rsidRPr="001937C4">
        <w:rPr>
          <w:rFonts w:ascii="Cambria" w:hAnsi="Cambria" w:cs="Calibri"/>
        </w:rPr>
        <w:t xml:space="preserve">Ademais, cumpre salientar que a circunstância biológica da maternidade tem proteção previdenciária garantida pela </w:t>
      </w:r>
      <w:r w:rsidRPr="001937C4">
        <w:rPr>
          <w:rFonts w:ascii="Cambria" w:hAnsi="Cambria" w:cs="Calibri"/>
          <w:b/>
          <w:sz w:val="28"/>
        </w:rPr>
        <w:t>Constituição Federal</w:t>
      </w:r>
      <w:r w:rsidRPr="001937C4">
        <w:rPr>
          <w:rFonts w:ascii="Cambria" w:hAnsi="Cambria" w:cs="Calibri"/>
        </w:rPr>
        <w:t xml:space="preserve">, exatamente em virtude do risco de desemprego já mencionado. Nossa Lei Maior estabelece, em seu artigo 201, inciso II, que a Previdência Social atenderá, dentre outras coisas, </w:t>
      </w:r>
      <w:r w:rsidRPr="001937C4">
        <w:rPr>
          <w:rFonts w:ascii="Cambria" w:hAnsi="Cambria" w:cs="Calibri"/>
          <w:b/>
          <w:sz w:val="28"/>
        </w:rPr>
        <w:t>proteção à maternidade</w:t>
      </w:r>
      <w:r w:rsidRPr="001937C4">
        <w:rPr>
          <w:rFonts w:ascii="Cambria" w:hAnsi="Cambria" w:cs="Calibri"/>
        </w:rPr>
        <w:t>. Assim, pertinente transcrever a redação do referido dispositivo, veja (com grifos):</w:t>
      </w:r>
    </w:p>
    <w:p w14:paraId="64FFE581" w14:textId="77777777" w:rsidR="007F7582" w:rsidRPr="001937C4" w:rsidRDefault="007F7582" w:rsidP="007F7582">
      <w:pPr>
        <w:pStyle w:val="NormalWeb"/>
        <w:spacing w:beforeAutospacing="1" w:afterAutospacing="1" w:line="360" w:lineRule="auto"/>
        <w:ind w:left="2268"/>
        <w:jc w:val="both"/>
        <w:rPr>
          <w:rFonts w:ascii="Cambria" w:hAnsi="Cambria" w:cs="Calibri"/>
          <w:color w:val="000000"/>
          <w:sz w:val="27"/>
          <w:szCs w:val="27"/>
        </w:rPr>
      </w:pPr>
      <w:r w:rsidRPr="001937C4">
        <w:rPr>
          <w:rFonts w:ascii="Cambria" w:hAnsi="Cambria" w:cs="Calibri"/>
          <w:color w:val="000000"/>
          <w:sz w:val="20"/>
        </w:rPr>
        <w:t xml:space="preserve">Art. 201. A </w:t>
      </w:r>
      <w:r w:rsidRPr="001937C4">
        <w:rPr>
          <w:rFonts w:ascii="Cambria" w:hAnsi="Cambria" w:cs="Calibri"/>
          <w:b/>
          <w:color w:val="000000"/>
          <w:sz w:val="20"/>
        </w:rPr>
        <w:t>previdência social</w:t>
      </w:r>
      <w:r w:rsidRPr="001937C4">
        <w:rPr>
          <w:rFonts w:ascii="Cambria" w:hAnsi="Cambria" w:cs="Calibri"/>
          <w:color w:val="000000"/>
          <w:sz w:val="20"/>
        </w:rPr>
        <w:t xml:space="preserve"> será organizada sob a forma de regime geral, de caráter contributivo e de filiação obrigatória, observados critérios que preservem o equilíbrio financeiro e atuarial, </w:t>
      </w:r>
      <w:r w:rsidRPr="001937C4">
        <w:rPr>
          <w:rFonts w:ascii="Cambria" w:hAnsi="Cambria" w:cs="Calibri"/>
          <w:b/>
          <w:color w:val="000000"/>
          <w:sz w:val="20"/>
        </w:rPr>
        <w:t>e atenderá, nos termos da lei</w:t>
      </w:r>
      <w:r w:rsidRPr="001937C4">
        <w:rPr>
          <w:rFonts w:ascii="Cambria" w:hAnsi="Cambria" w:cs="Calibri"/>
          <w:color w:val="000000"/>
          <w:sz w:val="20"/>
        </w:rPr>
        <w:t>, a:</w:t>
      </w:r>
      <w:r w:rsidRPr="001937C4">
        <w:rPr>
          <w:rStyle w:val="apple-converted-space"/>
          <w:rFonts w:ascii="Cambria" w:hAnsi="Cambria" w:cs="Calibri"/>
          <w:color w:val="000000"/>
          <w:sz w:val="20"/>
        </w:rPr>
        <w:t> </w:t>
      </w:r>
      <w:hyperlink r:id="rId9" w:anchor="art201" w:history="1">
        <w:r w:rsidRPr="001937C4">
          <w:rPr>
            <w:rStyle w:val="Hyperlink"/>
            <w:rFonts w:ascii="Cambria" w:hAnsi="Cambria" w:cs="Calibri"/>
            <w:sz w:val="20"/>
          </w:rPr>
          <w:t>(Redação dada pela Emenda Constitucional nº 20, de 1998)</w:t>
        </w:r>
      </w:hyperlink>
    </w:p>
    <w:p w14:paraId="481484DE" w14:textId="77777777" w:rsidR="007F7582" w:rsidRPr="001937C4" w:rsidRDefault="007F7582" w:rsidP="007F7582">
      <w:pPr>
        <w:pStyle w:val="NormalWeb"/>
        <w:spacing w:beforeAutospacing="1" w:afterAutospacing="1" w:line="360" w:lineRule="auto"/>
        <w:ind w:left="2268"/>
        <w:jc w:val="both"/>
        <w:rPr>
          <w:rFonts w:ascii="Cambria" w:hAnsi="Cambria" w:cs="Calibri"/>
          <w:color w:val="000000"/>
          <w:sz w:val="20"/>
        </w:rPr>
      </w:pPr>
      <w:r w:rsidRPr="001937C4">
        <w:rPr>
          <w:rFonts w:ascii="Cambria" w:hAnsi="Cambria" w:cs="Calibri"/>
          <w:color w:val="000000"/>
          <w:sz w:val="20"/>
        </w:rPr>
        <w:t>(...)</w:t>
      </w:r>
    </w:p>
    <w:p w14:paraId="563A0DEA" w14:textId="77777777" w:rsidR="007F7582" w:rsidRPr="001937C4" w:rsidRDefault="007F7582" w:rsidP="007F7582">
      <w:pPr>
        <w:pStyle w:val="NormalWeb"/>
        <w:spacing w:beforeAutospacing="1" w:afterAutospacing="1" w:line="360" w:lineRule="auto"/>
        <w:ind w:left="2268"/>
        <w:jc w:val="both"/>
        <w:rPr>
          <w:rFonts w:ascii="Cambria" w:hAnsi="Cambria" w:cs="Calibri"/>
          <w:color w:val="000000"/>
          <w:sz w:val="27"/>
          <w:szCs w:val="27"/>
        </w:rPr>
      </w:pPr>
      <w:r w:rsidRPr="001937C4">
        <w:rPr>
          <w:rFonts w:ascii="Cambria" w:hAnsi="Cambria" w:cs="Calibri"/>
          <w:color w:val="000000"/>
          <w:sz w:val="20"/>
        </w:rPr>
        <w:t xml:space="preserve">II - </w:t>
      </w:r>
      <w:r w:rsidRPr="001937C4">
        <w:rPr>
          <w:rFonts w:ascii="Cambria" w:hAnsi="Cambria" w:cs="Calibri"/>
          <w:b/>
          <w:color w:val="000000"/>
          <w:sz w:val="22"/>
          <w:highlight w:val="yellow"/>
        </w:rPr>
        <w:t>proteção à maternidade</w:t>
      </w:r>
      <w:r w:rsidRPr="001937C4">
        <w:rPr>
          <w:rFonts w:ascii="Cambria" w:hAnsi="Cambria" w:cs="Calibri"/>
          <w:color w:val="000000"/>
          <w:sz w:val="20"/>
        </w:rPr>
        <w:t xml:space="preserve">, </w:t>
      </w:r>
      <w:r w:rsidRPr="001937C4">
        <w:rPr>
          <w:rFonts w:ascii="Cambria" w:hAnsi="Cambria" w:cs="Calibri"/>
          <w:color w:val="000000"/>
          <w:sz w:val="22"/>
        </w:rPr>
        <w:t>especialmente à gestante</w:t>
      </w:r>
      <w:r w:rsidRPr="001937C4">
        <w:rPr>
          <w:rFonts w:ascii="Cambria" w:hAnsi="Cambria" w:cs="Calibri"/>
          <w:color w:val="000000"/>
          <w:sz w:val="20"/>
        </w:rPr>
        <w:t>;</w:t>
      </w:r>
      <w:r w:rsidRPr="001937C4">
        <w:rPr>
          <w:rStyle w:val="apple-converted-space"/>
          <w:rFonts w:ascii="Cambria" w:hAnsi="Cambria" w:cs="Calibri"/>
          <w:color w:val="000000"/>
          <w:sz w:val="20"/>
        </w:rPr>
        <w:t> </w:t>
      </w:r>
      <w:hyperlink r:id="rId10" w:anchor="art201" w:history="1">
        <w:r w:rsidRPr="001937C4">
          <w:rPr>
            <w:rStyle w:val="Hyperlink"/>
            <w:rFonts w:ascii="Cambria" w:hAnsi="Cambria" w:cs="Calibri"/>
            <w:sz w:val="20"/>
          </w:rPr>
          <w:t>(Redação dada pela Emenda Constitucional nº 20, de 1998)</w:t>
        </w:r>
      </w:hyperlink>
    </w:p>
    <w:p w14:paraId="0C34BEF9" w14:textId="77777777" w:rsidR="007F7582" w:rsidRPr="001937C4" w:rsidRDefault="007F7582" w:rsidP="007F7582">
      <w:pPr>
        <w:spacing w:before="100" w:beforeAutospacing="1" w:after="100" w:afterAutospacing="1" w:line="360" w:lineRule="auto"/>
        <w:ind w:firstLine="709"/>
        <w:jc w:val="both"/>
        <w:rPr>
          <w:rFonts w:ascii="Cambria" w:hAnsi="Cambria" w:cs="Calibri"/>
        </w:rPr>
      </w:pPr>
      <w:r w:rsidRPr="001937C4">
        <w:rPr>
          <w:rFonts w:ascii="Cambria" w:hAnsi="Cambria" w:cs="Calibri"/>
        </w:rPr>
        <w:t xml:space="preserve">Aliás, vale referir, também, que a Carta Magna assegura, em seu artigo 7º, inciso XVIII, </w:t>
      </w:r>
      <w:r w:rsidRPr="001937C4">
        <w:rPr>
          <w:rFonts w:ascii="Cambria" w:hAnsi="Cambria" w:cs="Calibri"/>
          <w:b/>
          <w:u w:val="single"/>
        </w:rPr>
        <w:t>licença à gestante, sem prejuízo do emprego e do salário</w:t>
      </w:r>
      <w:r w:rsidRPr="001937C4">
        <w:rPr>
          <w:rFonts w:ascii="Cambria" w:hAnsi="Cambria" w:cs="Calibri"/>
        </w:rPr>
        <w:t xml:space="preserve">, e no artigo 10, inciso II, alínea b do ADCT da CF/88, </w:t>
      </w:r>
      <w:r w:rsidRPr="001937C4">
        <w:rPr>
          <w:rFonts w:ascii="Cambria" w:hAnsi="Cambria" w:cs="Calibri"/>
          <w:b/>
          <w:u w:val="single"/>
        </w:rPr>
        <w:t>estabilidade à empregada gestante, desde a confirmação da gravidez até cinco meses após o parto</w:t>
      </w:r>
      <w:r w:rsidRPr="001937C4">
        <w:rPr>
          <w:rFonts w:ascii="Cambria" w:hAnsi="Cambria" w:cs="Calibri"/>
        </w:rPr>
        <w:t>, senão perceba:</w:t>
      </w:r>
    </w:p>
    <w:p w14:paraId="5E8F1EB0" w14:textId="77777777" w:rsidR="007F7582" w:rsidRPr="001937C4" w:rsidRDefault="007F7582" w:rsidP="007F7582">
      <w:pPr>
        <w:spacing w:before="100" w:beforeAutospacing="1" w:after="100" w:afterAutospacing="1" w:line="360" w:lineRule="auto"/>
        <w:ind w:left="2268"/>
        <w:jc w:val="both"/>
        <w:rPr>
          <w:rFonts w:ascii="Cambria" w:hAnsi="Cambria" w:cs="Calibri"/>
          <w:color w:val="000000"/>
          <w:sz w:val="20"/>
          <w:shd w:val="clear" w:color="auto" w:fill="FFFFFF"/>
        </w:rPr>
      </w:pPr>
      <w:r w:rsidRPr="001937C4">
        <w:rPr>
          <w:rFonts w:ascii="Cambria" w:hAnsi="Cambria" w:cs="Calibri"/>
          <w:color w:val="000000"/>
          <w:sz w:val="20"/>
          <w:shd w:val="clear" w:color="auto" w:fill="FFFFFF"/>
        </w:rPr>
        <w:t>Art. 7º São direitos dos trabalhadores urbanos e rurais, além de outros que visem à melhoria de sua condição social:</w:t>
      </w:r>
    </w:p>
    <w:p w14:paraId="339923AD" w14:textId="77777777" w:rsidR="007F7582" w:rsidRPr="001937C4" w:rsidRDefault="007F7582" w:rsidP="007F7582">
      <w:pPr>
        <w:spacing w:before="100" w:beforeAutospacing="1" w:after="100" w:afterAutospacing="1" w:line="360" w:lineRule="auto"/>
        <w:ind w:left="2268"/>
        <w:jc w:val="both"/>
        <w:rPr>
          <w:rFonts w:ascii="Cambria" w:hAnsi="Cambria" w:cs="Calibri"/>
          <w:color w:val="000000"/>
          <w:sz w:val="20"/>
          <w:shd w:val="clear" w:color="auto" w:fill="FFFFFF"/>
        </w:rPr>
      </w:pPr>
      <w:r w:rsidRPr="001937C4">
        <w:rPr>
          <w:rFonts w:ascii="Cambria" w:hAnsi="Cambria" w:cs="Calibri"/>
          <w:color w:val="000000"/>
          <w:sz w:val="20"/>
          <w:shd w:val="clear" w:color="auto" w:fill="FFFFFF"/>
        </w:rPr>
        <w:t>(...)</w:t>
      </w:r>
    </w:p>
    <w:p w14:paraId="14FA603E" w14:textId="77777777" w:rsidR="007F7582" w:rsidRPr="001937C4" w:rsidRDefault="007F7582" w:rsidP="007F7582">
      <w:pPr>
        <w:spacing w:before="100" w:beforeAutospacing="1" w:after="100" w:afterAutospacing="1" w:line="360" w:lineRule="auto"/>
        <w:ind w:left="2268"/>
        <w:jc w:val="both"/>
        <w:rPr>
          <w:rFonts w:ascii="Cambria" w:hAnsi="Cambria" w:cs="Calibri"/>
          <w:b/>
          <w:color w:val="000000"/>
          <w:sz w:val="20"/>
          <w:shd w:val="clear" w:color="auto" w:fill="FFFFFF"/>
        </w:rPr>
      </w:pPr>
      <w:r w:rsidRPr="001937C4">
        <w:rPr>
          <w:rFonts w:ascii="Cambria" w:hAnsi="Cambria" w:cs="Calibri"/>
          <w:b/>
          <w:color w:val="000000"/>
          <w:sz w:val="20"/>
          <w:shd w:val="clear" w:color="auto" w:fill="FFFFFF"/>
        </w:rPr>
        <w:t xml:space="preserve">XVIII - </w:t>
      </w:r>
      <w:r w:rsidRPr="001937C4">
        <w:rPr>
          <w:rFonts w:ascii="Cambria" w:hAnsi="Cambria" w:cs="Calibri"/>
          <w:b/>
          <w:color w:val="000000"/>
          <w:sz w:val="22"/>
          <w:highlight w:val="yellow"/>
          <w:shd w:val="clear" w:color="auto" w:fill="FFFFFF"/>
        </w:rPr>
        <w:t>licença à gestante, sem prejuízo do emprego e do salário, com a duração de cento e vinte dias</w:t>
      </w:r>
      <w:r w:rsidRPr="001937C4">
        <w:rPr>
          <w:rFonts w:ascii="Cambria" w:hAnsi="Cambria" w:cs="Calibri"/>
          <w:b/>
          <w:color w:val="000000"/>
          <w:sz w:val="20"/>
          <w:shd w:val="clear" w:color="auto" w:fill="FFFFFF"/>
        </w:rPr>
        <w:t>;</w:t>
      </w:r>
    </w:p>
    <w:p w14:paraId="644AED6F" w14:textId="77777777" w:rsidR="007F7582" w:rsidRPr="001937C4" w:rsidRDefault="007F7582" w:rsidP="007F7582">
      <w:pPr>
        <w:spacing w:before="100" w:beforeAutospacing="1" w:after="100" w:afterAutospacing="1" w:line="360" w:lineRule="auto"/>
        <w:ind w:left="2268"/>
        <w:jc w:val="both"/>
        <w:rPr>
          <w:rFonts w:ascii="Cambria" w:hAnsi="Cambria" w:cs="Calibri"/>
          <w:color w:val="000000"/>
          <w:sz w:val="20"/>
          <w:shd w:val="clear" w:color="auto" w:fill="FFFFFF"/>
        </w:rPr>
      </w:pPr>
      <w:r w:rsidRPr="001937C4">
        <w:rPr>
          <w:rFonts w:ascii="Cambria" w:hAnsi="Cambria" w:cs="Calibri"/>
          <w:color w:val="000000"/>
          <w:sz w:val="20"/>
          <w:shd w:val="clear" w:color="auto" w:fill="FFFFFF"/>
        </w:rPr>
        <w:t>(...)</w:t>
      </w:r>
    </w:p>
    <w:p w14:paraId="29839D08" w14:textId="77777777" w:rsidR="007F7582" w:rsidRPr="001937C4" w:rsidRDefault="007F7582" w:rsidP="007F7582">
      <w:pPr>
        <w:pStyle w:val="NormalWeb"/>
        <w:spacing w:beforeAutospacing="1" w:afterAutospacing="1" w:line="360" w:lineRule="auto"/>
        <w:ind w:left="2268"/>
        <w:rPr>
          <w:rFonts w:ascii="Cambria" w:hAnsi="Cambria" w:cs="Calibri"/>
          <w:color w:val="000000"/>
          <w:sz w:val="20"/>
        </w:rPr>
      </w:pPr>
      <w:r w:rsidRPr="001937C4">
        <w:rPr>
          <w:rFonts w:ascii="Cambria" w:hAnsi="Cambria" w:cs="Calibri"/>
          <w:color w:val="000000"/>
          <w:sz w:val="20"/>
        </w:rPr>
        <w:t>Art. 10. Até que seja promulgada a lei complementar a que se refere o art. 7º, I, da Constituição:</w:t>
      </w:r>
    </w:p>
    <w:p w14:paraId="392C105A" w14:textId="77777777" w:rsidR="007F7582" w:rsidRPr="001937C4" w:rsidRDefault="007F7582" w:rsidP="007F7582">
      <w:pPr>
        <w:pStyle w:val="NormalWeb"/>
        <w:spacing w:beforeAutospacing="1" w:afterAutospacing="1" w:line="360" w:lineRule="auto"/>
        <w:ind w:left="2268"/>
        <w:rPr>
          <w:rFonts w:ascii="Cambria" w:hAnsi="Cambria" w:cs="Calibri"/>
          <w:color w:val="000000"/>
          <w:sz w:val="20"/>
        </w:rPr>
      </w:pPr>
      <w:r w:rsidRPr="001937C4">
        <w:rPr>
          <w:rFonts w:ascii="Cambria" w:hAnsi="Cambria" w:cs="Calibri"/>
          <w:color w:val="000000"/>
          <w:sz w:val="20"/>
        </w:rPr>
        <w:t>I - fica limitada a proteção nele referida ao aumento, para quatro vezes, da porcentagem prevista no art. 6º, "caput" e § 1º, da</w:t>
      </w:r>
      <w:r w:rsidRPr="001937C4">
        <w:rPr>
          <w:rStyle w:val="apple-converted-space"/>
          <w:rFonts w:ascii="Cambria" w:hAnsi="Cambria" w:cs="Calibri"/>
          <w:color w:val="000000"/>
          <w:sz w:val="20"/>
        </w:rPr>
        <w:t> </w:t>
      </w:r>
      <w:hyperlink r:id="rId11" w:history="1">
        <w:r w:rsidRPr="001937C4">
          <w:rPr>
            <w:rStyle w:val="Hyperlink"/>
            <w:rFonts w:ascii="Cambria" w:hAnsi="Cambria" w:cs="Calibri"/>
            <w:sz w:val="20"/>
          </w:rPr>
          <w:t>Lei nº 5.107, de 13 de setembro de 1966</w:t>
        </w:r>
      </w:hyperlink>
      <w:r w:rsidRPr="001937C4">
        <w:rPr>
          <w:rFonts w:ascii="Cambria" w:hAnsi="Cambria" w:cs="Calibri"/>
          <w:color w:val="000000"/>
          <w:sz w:val="20"/>
        </w:rPr>
        <w:t>;</w:t>
      </w:r>
    </w:p>
    <w:p w14:paraId="6A7C1B5E" w14:textId="77777777" w:rsidR="007F7582" w:rsidRPr="001937C4" w:rsidRDefault="007F7582" w:rsidP="007F7582">
      <w:pPr>
        <w:pStyle w:val="NormalWeb"/>
        <w:spacing w:beforeAutospacing="1" w:afterAutospacing="1" w:line="360" w:lineRule="auto"/>
        <w:ind w:left="2268"/>
        <w:rPr>
          <w:rFonts w:ascii="Cambria" w:hAnsi="Cambria" w:cs="Calibri"/>
          <w:color w:val="000000"/>
          <w:sz w:val="20"/>
        </w:rPr>
      </w:pPr>
      <w:r w:rsidRPr="001937C4">
        <w:rPr>
          <w:rFonts w:ascii="Cambria" w:hAnsi="Cambria" w:cs="Calibri"/>
          <w:color w:val="000000"/>
          <w:sz w:val="20"/>
        </w:rPr>
        <w:t xml:space="preserve">II - </w:t>
      </w:r>
      <w:r w:rsidRPr="00E4409A">
        <w:rPr>
          <w:rFonts w:ascii="Cambria" w:hAnsi="Cambria" w:cs="Calibri"/>
          <w:b/>
          <w:color w:val="000000"/>
          <w:sz w:val="20"/>
        </w:rPr>
        <w:t>fica vedada a</w:t>
      </w:r>
      <w:r w:rsidRPr="001937C4">
        <w:rPr>
          <w:rFonts w:ascii="Cambria" w:hAnsi="Cambria" w:cs="Calibri"/>
          <w:color w:val="000000"/>
          <w:sz w:val="20"/>
        </w:rPr>
        <w:t xml:space="preserve"> </w:t>
      </w:r>
      <w:r w:rsidRPr="00E4409A">
        <w:rPr>
          <w:rFonts w:ascii="Cambria" w:hAnsi="Cambria" w:cs="Calibri"/>
          <w:b/>
          <w:color w:val="000000"/>
          <w:sz w:val="20"/>
        </w:rPr>
        <w:t>dispensa arbitrária ou sem justa causa</w:t>
      </w:r>
      <w:r w:rsidRPr="001937C4">
        <w:rPr>
          <w:rFonts w:ascii="Cambria" w:hAnsi="Cambria" w:cs="Calibri"/>
          <w:color w:val="000000"/>
          <w:sz w:val="20"/>
        </w:rPr>
        <w:t>:</w:t>
      </w:r>
    </w:p>
    <w:p w14:paraId="3632DAB6" w14:textId="77777777" w:rsidR="007F7582" w:rsidRPr="001937C4" w:rsidRDefault="007F7582" w:rsidP="007F7582">
      <w:pPr>
        <w:spacing w:before="100" w:beforeAutospacing="1" w:after="100" w:afterAutospacing="1" w:line="360" w:lineRule="auto"/>
        <w:ind w:left="2268"/>
        <w:jc w:val="both"/>
        <w:rPr>
          <w:rFonts w:ascii="Cambria" w:hAnsi="Cambria" w:cs="Calibri"/>
          <w:sz w:val="20"/>
          <w:szCs w:val="20"/>
        </w:rPr>
      </w:pPr>
      <w:r w:rsidRPr="001937C4">
        <w:rPr>
          <w:rFonts w:ascii="Cambria" w:hAnsi="Cambria" w:cs="Calibri"/>
          <w:sz w:val="20"/>
          <w:szCs w:val="20"/>
        </w:rPr>
        <w:t>(...)</w:t>
      </w:r>
    </w:p>
    <w:p w14:paraId="57FD51BB" w14:textId="77777777" w:rsidR="007F7582" w:rsidRPr="001937C4" w:rsidRDefault="007F7582" w:rsidP="007F7582">
      <w:pPr>
        <w:spacing w:before="100" w:beforeAutospacing="1" w:after="100" w:afterAutospacing="1" w:line="360" w:lineRule="auto"/>
        <w:ind w:left="2268"/>
        <w:jc w:val="both"/>
        <w:rPr>
          <w:rFonts w:ascii="Cambria" w:hAnsi="Cambria" w:cs="Calibri"/>
          <w:b/>
          <w:sz w:val="20"/>
          <w:szCs w:val="20"/>
        </w:rPr>
      </w:pPr>
      <w:r w:rsidRPr="001937C4">
        <w:rPr>
          <w:rFonts w:ascii="Cambria" w:hAnsi="Cambria" w:cs="Calibri"/>
          <w:b/>
          <w:color w:val="000000"/>
          <w:sz w:val="20"/>
          <w:szCs w:val="20"/>
          <w:shd w:val="clear" w:color="auto" w:fill="FFFFFF"/>
        </w:rPr>
        <w:t xml:space="preserve">b) </w:t>
      </w:r>
      <w:r w:rsidRPr="001937C4">
        <w:rPr>
          <w:rFonts w:ascii="Cambria" w:hAnsi="Cambria" w:cs="Calibri"/>
          <w:b/>
          <w:color w:val="000000"/>
          <w:sz w:val="22"/>
          <w:szCs w:val="20"/>
          <w:highlight w:val="yellow"/>
          <w:shd w:val="clear" w:color="auto" w:fill="FFFFFF"/>
        </w:rPr>
        <w:t>da empregada gestante, desde a confirmação da gravidez até cinco meses após o parto</w:t>
      </w:r>
      <w:r w:rsidRPr="001937C4">
        <w:rPr>
          <w:rFonts w:ascii="Cambria" w:hAnsi="Cambria" w:cs="Calibri"/>
          <w:b/>
          <w:color w:val="000000"/>
          <w:sz w:val="20"/>
          <w:szCs w:val="20"/>
          <w:shd w:val="clear" w:color="auto" w:fill="FFFFFF"/>
        </w:rPr>
        <w:t>.</w:t>
      </w:r>
      <w:r w:rsidRPr="001937C4">
        <w:rPr>
          <w:rFonts w:ascii="Cambria" w:hAnsi="Cambria" w:cs="Calibri"/>
          <w:sz w:val="20"/>
          <w:szCs w:val="20"/>
        </w:rPr>
        <w:t>     </w:t>
      </w:r>
      <w:r w:rsidRPr="001937C4">
        <w:rPr>
          <w:rFonts w:ascii="Cambria" w:hAnsi="Cambria"/>
        </w:rPr>
        <w:t> </w:t>
      </w:r>
      <w:hyperlink r:id="rId12" w:history="1">
        <w:r w:rsidRPr="001937C4">
          <w:rPr>
            <w:rStyle w:val="Hyperlink"/>
            <w:rFonts w:ascii="Cambria" w:hAnsi="Cambria" w:cs="Calibri"/>
            <w:sz w:val="20"/>
            <w:szCs w:val="20"/>
            <w:shd w:val="clear" w:color="auto" w:fill="FFFFFF"/>
          </w:rPr>
          <w:t>(Vide Lei Complementar nº 146, de 2014)</w:t>
        </w:r>
      </w:hyperlink>
    </w:p>
    <w:p w14:paraId="2C355611" w14:textId="77777777" w:rsidR="007F7582" w:rsidRPr="001937C4" w:rsidRDefault="007F7582" w:rsidP="007F7582">
      <w:pPr>
        <w:spacing w:before="100" w:beforeAutospacing="1" w:after="100" w:afterAutospacing="1" w:line="360" w:lineRule="auto"/>
        <w:ind w:firstLine="709"/>
        <w:jc w:val="both"/>
        <w:rPr>
          <w:rFonts w:ascii="Cambria" w:hAnsi="Cambria" w:cs="Calibri"/>
        </w:rPr>
      </w:pPr>
      <w:r w:rsidRPr="001937C4">
        <w:rPr>
          <w:rFonts w:ascii="Cambria" w:hAnsi="Cambria" w:cs="Calibri"/>
        </w:rPr>
        <w:t>Nesta senda, a jurisprudência do Tribunal Regional Federal da 4ª Região:</w:t>
      </w:r>
    </w:p>
    <w:p w14:paraId="15338991" w14:textId="77777777" w:rsidR="007F7582" w:rsidRPr="001937C4" w:rsidRDefault="007F7582" w:rsidP="007F7582">
      <w:pPr>
        <w:spacing w:before="100" w:beforeAutospacing="1" w:after="100" w:afterAutospacing="1" w:line="360" w:lineRule="auto"/>
        <w:ind w:left="2268"/>
        <w:jc w:val="both"/>
        <w:rPr>
          <w:rStyle w:val="apple-style-span"/>
          <w:rFonts w:ascii="Cambria" w:hAnsi="Cambria" w:cs="Calibri"/>
          <w:color w:val="000000"/>
        </w:rPr>
      </w:pPr>
      <w:r w:rsidRPr="001937C4">
        <w:rPr>
          <w:rFonts w:ascii="Cambria" w:hAnsi="Cambria" w:cs="Calibri"/>
          <w:color w:val="000000"/>
          <w:sz w:val="20"/>
          <w:szCs w:val="27"/>
        </w:rPr>
        <w:t xml:space="preserve">PREVIDENCIÁRIO. SALÁRIO-MATERNIDADE. DISPENSA ARBITRÁRIA. MANUTENÇÃO DA CONDIÇÃO DE SEGURADA. DIREITO AO BENEFÍCIO. 1. O salário-maternidade é devido à segurada da Previdência Social, durante 120 dias, com início no período entre 28 dias antes do parto e a data de ocorrência deste, observadas as situações e condições previstas na legislação no que concerne à proteção da maternidade, sendo pago diretamente pela Previdência Social. 2. A legislação previdenciária garante a manutenção da qualidade de segurado, até 12 meses após a cessação das contribuições, àquele que deixar de exercer atividade remunerada. 3. A segurada tem direito ao salário-maternidade enquanto mantiver esta condição, pouco importando eventual situação de desemprego. </w:t>
      </w:r>
      <w:r w:rsidRPr="001937C4">
        <w:rPr>
          <w:rFonts w:ascii="Cambria" w:hAnsi="Cambria" w:cs="Calibri"/>
          <w:b/>
          <w:color w:val="000000"/>
          <w:sz w:val="20"/>
          <w:szCs w:val="27"/>
        </w:rPr>
        <w:t xml:space="preserve">4. </w:t>
      </w:r>
      <w:r w:rsidRPr="001937C4">
        <w:rPr>
          <w:rFonts w:ascii="Cambria" w:hAnsi="Cambria" w:cs="Calibri"/>
          <w:b/>
          <w:color w:val="000000"/>
          <w:szCs w:val="27"/>
          <w:u w:val="single"/>
        </w:rPr>
        <w:t>O fato de ser atribuição da empresa pagar o salário-maternidade no caso da segurada empregada não afasta a natureza de benefício previdenciário da prestação em discussão. Ademais, a teor do disposto no artigo 72, § 2º, da Lei 8.213/91, na redação dada pela Lei nº 10.710, de 5/8/2003, a responsabilidade final pelo pagamento do benefício é do INSS, na medida em que a empresa tem direito a efetuar compensação com as contribuições incidentes sobre a folha de salários e demais rendimentos</w:t>
      </w:r>
      <w:r w:rsidRPr="001937C4">
        <w:rPr>
          <w:rFonts w:ascii="Cambria" w:hAnsi="Cambria" w:cs="Calibri"/>
          <w:color w:val="000000"/>
          <w:sz w:val="20"/>
          <w:szCs w:val="27"/>
          <w:u w:val="single"/>
        </w:rPr>
        <w:t xml:space="preserve">. </w:t>
      </w:r>
      <w:r w:rsidRPr="001937C4">
        <w:rPr>
          <w:rFonts w:ascii="Cambria" w:hAnsi="Cambria" w:cs="Calibri"/>
          <w:b/>
          <w:color w:val="000000"/>
          <w:szCs w:val="27"/>
          <w:u w:val="single"/>
        </w:rPr>
        <w:t>Se assim é, não há razão para eximir o INSS de pagar o que, em última análise, é de sua responsabilidade</w:t>
      </w:r>
      <w:r w:rsidRPr="001937C4">
        <w:rPr>
          <w:rFonts w:ascii="Cambria" w:hAnsi="Cambria" w:cs="Calibri"/>
          <w:color w:val="000000"/>
          <w:sz w:val="20"/>
          <w:szCs w:val="27"/>
        </w:rPr>
        <w:t xml:space="preserve">. </w:t>
      </w:r>
      <w:r w:rsidRPr="001937C4">
        <w:rPr>
          <w:rFonts w:ascii="Cambria" w:hAnsi="Cambria" w:cs="Calibri"/>
          <w:b/>
          <w:color w:val="000000"/>
          <w:szCs w:val="27"/>
        </w:rPr>
        <w:t xml:space="preserve">5. </w:t>
      </w:r>
      <w:r w:rsidRPr="001937C4">
        <w:rPr>
          <w:rFonts w:ascii="Cambria" w:hAnsi="Cambria" w:cs="Calibri"/>
          <w:b/>
          <w:color w:val="000000"/>
          <w:szCs w:val="27"/>
          <w:highlight w:val="yellow"/>
          <w:u w:val="single"/>
        </w:rPr>
        <w:t>A segurada não pode ser penalizada com a negativa do benefício previdenciário, que lhe é devido, pelo fato de ter sido indevidamente dispensada do trabalho.</w:t>
      </w:r>
      <w:r w:rsidRPr="001937C4">
        <w:rPr>
          <w:rFonts w:ascii="Cambria" w:hAnsi="Cambria" w:cs="Calibri"/>
          <w:b/>
          <w:color w:val="000000"/>
          <w:szCs w:val="27"/>
          <w:u w:val="single"/>
        </w:rPr>
        <w:t xml:space="preserve"> Eventuais pendências de ordem trabalhista, ou eventual necessidade de acerto entre a empresa e o INSS, não constituem óbice ao reconhecimento do direito da segurada, se ela optou por acionar diretamente a autarquia</w:t>
      </w:r>
      <w:r w:rsidRPr="001937C4">
        <w:rPr>
          <w:rFonts w:ascii="Cambria" w:hAnsi="Cambria" w:cs="Calibri"/>
          <w:color w:val="000000"/>
          <w:sz w:val="20"/>
          <w:szCs w:val="27"/>
        </w:rPr>
        <w:t>. (TRF4, AC 0024892-09.2014.404.9999, Quinta Turma, Relatora Maria Isabel Pezzi Klein, D.E. 23/02/2015, com grifos acrescidos)</w:t>
      </w:r>
    </w:p>
    <w:p w14:paraId="75314CC6" w14:textId="77777777" w:rsidR="007F7582" w:rsidRPr="001937C4" w:rsidRDefault="007F7582" w:rsidP="007F7582">
      <w:pPr>
        <w:spacing w:before="100" w:beforeAutospacing="1" w:after="100" w:afterAutospacing="1" w:line="360" w:lineRule="auto"/>
        <w:ind w:left="2268"/>
        <w:jc w:val="both"/>
        <w:rPr>
          <w:rFonts w:ascii="Cambria" w:hAnsi="Cambria" w:cs="Calibri"/>
          <w:color w:val="000000"/>
          <w:sz w:val="20"/>
          <w:szCs w:val="27"/>
        </w:rPr>
      </w:pPr>
      <w:r w:rsidRPr="001937C4">
        <w:rPr>
          <w:rFonts w:ascii="Cambria" w:hAnsi="Cambria" w:cs="Calibri"/>
          <w:color w:val="000000"/>
          <w:sz w:val="20"/>
          <w:szCs w:val="27"/>
        </w:rPr>
        <w:t>PREVIDENCIÁRIO. MANDADO DE SEGURANÇA. SALÁRIO-MATERNIDADE. DISPENSA ARBITRÁRIA. MANUTENÇÃO DA CONDIÇÃO DE SEGURADA. LEGITIMIDADE PASSIVA DO INSS. 1. A legislação previdenciária garante a manutenção da qualidade de segurado, até 12 meses após a cessação das contribuições, àquele que deixar de exercer atividade remunerada. 2. A segurada tem direito ao salário-maternidade enquanto mantiver esta condição, pouco importando eventual situação de desemprego. 3. O fato de ser atribuição da empresa pagar o salário-maternidade no caso da segurada empregada não afasta a natureza de benefício previdenciário da prestação em discussão. Ademais, a teor do disposto no artigo 72, § 2º, da Lei 8.213/91, na redação dada pela Lei nº 10.710, de 5/8/2003, a responsabilidade final pelo pagamento do benefício é do INSS, na medida em que a empresa tem direito a efetuar compensação com as contribuições incidentes sobre a folha de salários</w:t>
      </w:r>
      <w:r w:rsidRPr="007F7582">
        <w:rPr>
          <w:rFonts w:ascii="Cambria" w:hAnsi="Cambria" w:cs="Calibri"/>
          <w:color w:val="000000"/>
          <w:sz w:val="20"/>
          <w:szCs w:val="27"/>
        </w:rPr>
        <w:t xml:space="preserve"> </w:t>
      </w:r>
      <w:r w:rsidRPr="001937C4">
        <w:rPr>
          <w:rFonts w:ascii="Cambria" w:hAnsi="Cambria" w:cs="Calibri"/>
          <w:color w:val="000000"/>
          <w:sz w:val="20"/>
          <w:szCs w:val="27"/>
        </w:rPr>
        <w:t xml:space="preserve">e demais rendimentos. </w:t>
      </w:r>
      <w:r w:rsidRPr="001937C4">
        <w:rPr>
          <w:rFonts w:ascii="Cambria" w:hAnsi="Cambria" w:cs="Calibri"/>
          <w:b/>
          <w:color w:val="000000"/>
          <w:szCs w:val="27"/>
        </w:rPr>
        <w:t>Se assim é, não há razão para eximir o INSS de pagar o que, em última análise, é de sua responsabilidade.</w:t>
      </w:r>
      <w:r w:rsidRPr="001937C4">
        <w:rPr>
          <w:rFonts w:ascii="Cambria" w:hAnsi="Cambria" w:cs="Calibri"/>
          <w:color w:val="000000"/>
          <w:sz w:val="20"/>
          <w:szCs w:val="27"/>
        </w:rPr>
        <w:t xml:space="preserve"> 4. A segurada não pode ser penalizada com a negativa do benefício previdenciário, que lhe é devido, pelo fato de ter sido indevidamente dispensada do trabalho. Eventuais pendências de ordem trabalhista, ou eventual necessidade de acerto entre a empresa e o INSS, não constituem óbice ao reconhecimento do direito da segurada, se ela optou por acionar diretamente a autarquia. </w:t>
      </w:r>
      <w:r w:rsidRPr="001937C4">
        <w:rPr>
          <w:rFonts w:ascii="Cambria" w:hAnsi="Cambria" w:cs="Calibri"/>
          <w:b/>
          <w:color w:val="000000"/>
          <w:sz w:val="20"/>
          <w:szCs w:val="27"/>
        </w:rPr>
        <w:t>5.</w:t>
      </w:r>
      <w:r w:rsidRPr="001937C4">
        <w:rPr>
          <w:rFonts w:ascii="Cambria" w:hAnsi="Cambria" w:cs="Calibri"/>
          <w:color w:val="000000"/>
          <w:sz w:val="20"/>
          <w:szCs w:val="27"/>
        </w:rPr>
        <w:t xml:space="preserve"> </w:t>
      </w:r>
      <w:r w:rsidRPr="001937C4">
        <w:rPr>
          <w:rFonts w:ascii="Cambria" w:hAnsi="Cambria" w:cs="Calibri"/>
          <w:b/>
          <w:color w:val="000000"/>
          <w:szCs w:val="27"/>
          <w:highlight w:val="yellow"/>
          <w:u w:val="single"/>
        </w:rPr>
        <w:t>Demonstrada a maternidade e a manutenção da qualidade de segurada, nos termos do art. 15 da LBPS, é devido à autora o salário-maternidade, ainda que tivesse cessado o vínculo empregatício em data anterior ao nascimento.</w:t>
      </w:r>
      <w:r w:rsidRPr="001937C4">
        <w:rPr>
          <w:rFonts w:ascii="Cambria" w:hAnsi="Cambria" w:cs="Calibri"/>
          <w:b/>
          <w:color w:val="000000"/>
          <w:szCs w:val="27"/>
          <w:u w:val="single"/>
        </w:rPr>
        <w:t xml:space="preserve"> </w:t>
      </w:r>
      <w:r w:rsidRPr="001937C4">
        <w:rPr>
          <w:rFonts w:ascii="Cambria" w:hAnsi="Cambria" w:cs="Calibri"/>
          <w:b/>
          <w:color w:val="000000"/>
          <w:szCs w:val="27"/>
        </w:rPr>
        <w:t>6. Tratando-se de benefício de natureza previdenciária, é do INSS a responsabilidade pelo seu pagamento.</w:t>
      </w:r>
      <w:r w:rsidRPr="001937C4">
        <w:rPr>
          <w:rFonts w:ascii="Cambria" w:hAnsi="Cambria" w:cs="Calibri"/>
          <w:color w:val="000000"/>
          <w:szCs w:val="27"/>
        </w:rPr>
        <w:t xml:space="preserve"> </w:t>
      </w:r>
      <w:r w:rsidRPr="001937C4">
        <w:rPr>
          <w:rFonts w:ascii="Cambria" w:hAnsi="Cambria" w:cs="Calibri"/>
          <w:b/>
          <w:color w:val="000000"/>
          <w:szCs w:val="27"/>
        </w:rPr>
        <w:t xml:space="preserve">7. </w:t>
      </w:r>
      <w:r w:rsidRPr="001937C4">
        <w:rPr>
          <w:rFonts w:ascii="Cambria" w:hAnsi="Cambria" w:cs="Calibri"/>
          <w:b/>
          <w:color w:val="000000"/>
          <w:szCs w:val="27"/>
          <w:highlight w:val="green"/>
        </w:rPr>
        <w:t xml:space="preserve">O art. 97 do Dec. n. 3.048/99, ao estipular como requisito para o deferimento do salário-maternidade a existência de vínculo empregatício, mostra-se ilegal, já que extrapola a Lei de Benefícios, a qual apenas exige, para a concessão do benefício, </w:t>
      </w:r>
      <w:r w:rsidRPr="001937C4">
        <w:rPr>
          <w:rFonts w:ascii="Cambria" w:hAnsi="Cambria" w:cs="Calibri"/>
          <w:b/>
          <w:color w:val="000000"/>
          <w:sz w:val="28"/>
          <w:szCs w:val="27"/>
          <w:highlight w:val="green"/>
          <w:u w:val="single"/>
        </w:rPr>
        <w:t>a maternidade e a qualidade de segurada da mãe</w:t>
      </w:r>
      <w:r w:rsidRPr="001937C4">
        <w:rPr>
          <w:rFonts w:ascii="Cambria" w:hAnsi="Cambria" w:cs="Calibri"/>
          <w:b/>
          <w:color w:val="000000"/>
          <w:sz w:val="28"/>
          <w:szCs w:val="27"/>
          <w:highlight w:val="green"/>
        </w:rPr>
        <w:t xml:space="preserve"> </w:t>
      </w:r>
      <w:r w:rsidRPr="001937C4">
        <w:rPr>
          <w:rFonts w:ascii="Cambria" w:hAnsi="Cambria" w:cs="Calibri"/>
          <w:b/>
          <w:color w:val="000000"/>
          <w:szCs w:val="27"/>
          <w:highlight w:val="green"/>
        </w:rPr>
        <w:t>- condição esta que se mantém, mesmo para a segurada que deixa de ser empregada, pelos interregnos previstos no art. 15 da LBPS</w:t>
      </w:r>
      <w:r w:rsidRPr="001937C4">
        <w:rPr>
          <w:rFonts w:ascii="Cambria" w:hAnsi="Cambria" w:cs="Calibri"/>
          <w:color w:val="000000"/>
          <w:sz w:val="20"/>
          <w:szCs w:val="27"/>
        </w:rPr>
        <w:t>. (TRF4, APELREEX 5006712-61.2013.404.7001, Sexta Turma, Relator p/ Acórdão João Batista Pinto Silveira, juntado aos autos em 02/06/2014, com grifos acrescidos)</w:t>
      </w:r>
    </w:p>
    <w:p w14:paraId="7F5B449B" w14:textId="77777777" w:rsidR="007F7582" w:rsidRPr="001937C4" w:rsidRDefault="007F7582" w:rsidP="007F7582">
      <w:pPr>
        <w:pBdr>
          <w:bottom w:val="single" w:sz="12" w:space="1" w:color="auto"/>
        </w:pBdr>
        <w:spacing w:before="100" w:beforeAutospacing="1" w:after="100" w:afterAutospacing="1" w:line="360" w:lineRule="auto"/>
        <w:jc w:val="both"/>
        <w:rPr>
          <w:rFonts w:ascii="Cambria" w:hAnsi="Cambria" w:cs="Calibri"/>
          <w:b/>
        </w:rPr>
      </w:pPr>
      <w:r w:rsidRPr="001937C4">
        <w:rPr>
          <w:rFonts w:ascii="Cambria" w:hAnsi="Cambria" w:cs="Calibri"/>
          <w:b/>
        </w:rPr>
        <w:t>2.1 DA CARÊNCIA</w:t>
      </w:r>
    </w:p>
    <w:p w14:paraId="6B63F819" w14:textId="77777777" w:rsidR="007F7582" w:rsidRPr="004C0E1D" w:rsidRDefault="007F7582" w:rsidP="007F7582">
      <w:pPr>
        <w:spacing w:before="100" w:beforeAutospacing="1" w:after="100" w:afterAutospacing="1" w:line="360" w:lineRule="auto"/>
        <w:jc w:val="both"/>
        <w:rPr>
          <w:rFonts w:ascii="Cambria" w:hAnsi="Cambria" w:cs="Calibri"/>
        </w:rPr>
      </w:pPr>
      <w:r w:rsidRPr="001937C4">
        <w:rPr>
          <w:rFonts w:ascii="Cambria" w:hAnsi="Cambria" w:cs="Calibri"/>
          <w:b/>
        </w:rPr>
        <w:tab/>
      </w:r>
      <w:r w:rsidRPr="001937C4">
        <w:rPr>
          <w:rFonts w:ascii="Cambria" w:hAnsi="Cambria" w:cs="Calibri"/>
        </w:rPr>
        <w:t>Conforme se observa n</w:t>
      </w:r>
      <w:r>
        <w:rPr>
          <w:rFonts w:ascii="Cambria" w:hAnsi="Cambria" w:cs="Calibri"/>
        </w:rPr>
        <w:t xml:space="preserve">a certidão de nascimento acostada aos autos, a filha da Demandante nasceu em </w:t>
      </w:r>
      <w:r w:rsidRPr="00960BDE">
        <w:rPr>
          <w:rFonts w:ascii="Cambria" w:hAnsi="Cambria" w:cs="Calibri"/>
          <w:b/>
        </w:rPr>
        <w:t>outubro/2014</w:t>
      </w:r>
      <w:r>
        <w:rPr>
          <w:rFonts w:ascii="Cambria" w:hAnsi="Cambria" w:cs="Calibri"/>
        </w:rPr>
        <w:t xml:space="preserve">.  É lógico concluir que o início da gestação da Autora teve início em período próximo a </w:t>
      </w:r>
      <w:r>
        <w:rPr>
          <w:rFonts w:ascii="Cambria" w:hAnsi="Cambria" w:cs="Calibri"/>
          <w:b/>
        </w:rPr>
        <w:t>janeiro/2015</w:t>
      </w:r>
      <w:r>
        <w:rPr>
          <w:rFonts w:ascii="Cambria" w:hAnsi="Cambria" w:cs="Calibri"/>
        </w:rPr>
        <w:t>, momento em que perdurava seu contrato de trabalho junto a EMPRESA XXX (</w:t>
      </w:r>
      <w:r w:rsidRPr="004C0E1D">
        <w:rPr>
          <w:rFonts w:ascii="Cambria" w:hAnsi="Cambria" w:cs="Calibri"/>
          <w:i/>
        </w:rPr>
        <w:t>Admissão – 16/08/2013 – Desligamento – 06/06/2014</w:t>
      </w:r>
      <w:r>
        <w:rPr>
          <w:rFonts w:ascii="Cambria" w:hAnsi="Cambria" w:cs="Calibri"/>
        </w:rPr>
        <w:t>)</w:t>
      </w:r>
    </w:p>
    <w:p w14:paraId="7531D8C8" w14:textId="77777777" w:rsidR="007F7582" w:rsidRPr="001937C4" w:rsidRDefault="007F7582" w:rsidP="007F7582">
      <w:pPr>
        <w:spacing w:before="100" w:beforeAutospacing="1" w:after="100" w:afterAutospacing="1" w:line="360" w:lineRule="auto"/>
        <w:jc w:val="both"/>
        <w:rPr>
          <w:rFonts w:ascii="Cambria" w:hAnsi="Cambria" w:cs="Calibri"/>
        </w:rPr>
      </w:pPr>
      <w:r w:rsidRPr="001937C4">
        <w:rPr>
          <w:rFonts w:ascii="Cambria" w:hAnsi="Cambria" w:cs="Calibri"/>
        </w:rPr>
        <w:tab/>
        <w:t xml:space="preserve">Neste ínterim, vale destacar, novamente, o artigo 10, inciso II, alínea b do ADCT da CF/88, o qual </w:t>
      </w:r>
      <w:r w:rsidRPr="001937C4">
        <w:rPr>
          <w:rFonts w:ascii="Cambria" w:hAnsi="Cambria" w:cs="Calibri"/>
          <w:b/>
        </w:rPr>
        <w:t xml:space="preserve">veda a dispensa arbitrária ou sem justa causa da empregada gestante, </w:t>
      </w:r>
      <w:r w:rsidRPr="001937C4">
        <w:rPr>
          <w:rFonts w:ascii="Cambria" w:hAnsi="Cambria" w:cs="Calibri"/>
          <w:u w:val="single"/>
        </w:rPr>
        <w:t>desde a confirmação da gravidez até cinco meses após o parto</w:t>
      </w:r>
      <w:r w:rsidRPr="001937C4">
        <w:rPr>
          <w:rFonts w:ascii="Cambria" w:hAnsi="Cambria" w:cs="Calibri"/>
        </w:rPr>
        <w:t>.</w:t>
      </w:r>
      <w:r>
        <w:rPr>
          <w:rFonts w:ascii="Cambria" w:hAnsi="Cambria" w:cs="Calibri"/>
        </w:rPr>
        <w:t xml:space="preserve"> Como exposto acima, no mês da demissão (junho de 2014) a Demandante já se encontrava com cerca de cinco meses de gravidez.</w:t>
      </w:r>
    </w:p>
    <w:p w14:paraId="14565AAF" w14:textId="77777777" w:rsidR="007F7582" w:rsidRPr="001937C4" w:rsidRDefault="007F7582" w:rsidP="007F7582">
      <w:pPr>
        <w:spacing w:before="100" w:beforeAutospacing="1" w:after="100" w:afterAutospacing="1" w:line="360" w:lineRule="auto"/>
        <w:ind w:firstLine="709"/>
        <w:jc w:val="both"/>
        <w:rPr>
          <w:rFonts w:ascii="Cambria" w:hAnsi="Cambria" w:cs="Calibri"/>
          <w:b/>
        </w:rPr>
      </w:pPr>
      <w:r w:rsidRPr="001937C4">
        <w:rPr>
          <w:rFonts w:ascii="Cambria" w:hAnsi="Cambria" w:cs="Calibri"/>
        </w:rPr>
        <w:t xml:space="preserve">Diante disto, e </w:t>
      </w:r>
      <w:r w:rsidRPr="001937C4">
        <w:rPr>
          <w:rFonts w:ascii="Cambria" w:hAnsi="Cambria" w:cs="Calibri"/>
          <w:szCs w:val="28"/>
        </w:rPr>
        <w:t xml:space="preserve">conforme previsão expressa do inciso VI do art. 26 da lei 8.213/91, o benefício de salário-maternidade </w:t>
      </w:r>
      <w:r w:rsidRPr="001937C4">
        <w:rPr>
          <w:rFonts w:ascii="Cambria" w:hAnsi="Cambria" w:cs="Calibri"/>
          <w:b/>
          <w:szCs w:val="28"/>
        </w:rPr>
        <w:t xml:space="preserve">independe de carência </w:t>
      </w:r>
      <w:r w:rsidRPr="001937C4">
        <w:rPr>
          <w:rFonts w:ascii="Cambria" w:hAnsi="Cambria" w:cs="Calibri"/>
          <w:szCs w:val="28"/>
        </w:rPr>
        <w:t xml:space="preserve">para a segurada </w:t>
      </w:r>
      <w:r w:rsidRPr="001937C4">
        <w:rPr>
          <w:rFonts w:ascii="Cambria" w:hAnsi="Cambria" w:cs="Calibri"/>
          <w:i/>
          <w:szCs w:val="28"/>
          <w:u w:val="single"/>
        </w:rPr>
        <w:t>empregada</w:t>
      </w:r>
      <w:r>
        <w:rPr>
          <w:rFonts w:ascii="Cambria" w:hAnsi="Cambria" w:cs="Calibri"/>
          <w:szCs w:val="28"/>
        </w:rPr>
        <w:t>.</w:t>
      </w:r>
    </w:p>
    <w:p w14:paraId="4FE19FF3" w14:textId="77777777" w:rsidR="007F7582" w:rsidRPr="001937C4" w:rsidRDefault="007F7582" w:rsidP="007F7582">
      <w:pPr>
        <w:pBdr>
          <w:bottom w:val="single" w:sz="12" w:space="1" w:color="auto"/>
        </w:pBdr>
        <w:spacing w:before="100" w:beforeAutospacing="1" w:after="100" w:afterAutospacing="1" w:line="360" w:lineRule="auto"/>
        <w:jc w:val="both"/>
        <w:rPr>
          <w:rFonts w:ascii="Cambria" w:hAnsi="Cambria" w:cs="Calibri"/>
          <w:b/>
        </w:rPr>
      </w:pPr>
      <w:r w:rsidRPr="001937C4">
        <w:rPr>
          <w:rFonts w:ascii="Cambria" w:hAnsi="Cambria" w:cs="Calibri"/>
          <w:b/>
        </w:rPr>
        <w:t>2.1 DA QUALIDADE DE SEGURADA</w:t>
      </w:r>
    </w:p>
    <w:p w14:paraId="1DC205D8" w14:textId="77777777" w:rsidR="007F7582" w:rsidRPr="001937C4" w:rsidRDefault="007F7582" w:rsidP="007F7582">
      <w:pPr>
        <w:spacing w:before="100" w:beforeAutospacing="1" w:after="100" w:afterAutospacing="1" w:line="360" w:lineRule="auto"/>
        <w:jc w:val="both"/>
        <w:rPr>
          <w:rFonts w:ascii="Cambria" w:hAnsi="Cambria" w:cs="Calibri"/>
        </w:rPr>
      </w:pPr>
      <w:r w:rsidRPr="001937C4">
        <w:rPr>
          <w:rFonts w:ascii="Cambria" w:hAnsi="Cambria" w:cs="Calibri"/>
          <w:b/>
        </w:rPr>
        <w:tab/>
      </w:r>
      <w:r w:rsidRPr="001937C4">
        <w:rPr>
          <w:rFonts w:ascii="Cambria" w:hAnsi="Cambria" w:cs="Calibri"/>
        </w:rPr>
        <w:t>Segundo a Lei 8.213/91, a concessão do benefício de salário-maternidade depende, também, da demonstração da qualidade de segurada da Autora.</w:t>
      </w:r>
    </w:p>
    <w:p w14:paraId="3766FDC5" w14:textId="77777777" w:rsidR="007F7582" w:rsidRPr="001937C4" w:rsidRDefault="007F7582" w:rsidP="007F7582">
      <w:pPr>
        <w:spacing w:before="100" w:beforeAutospacing="1" w:after="100" w:afterAutospacing="1" w:line="360" w:lineRule="auto"/>
        <w:jc w:val="both"/>
        <w:rPr>
          <w:rFonts w:ascii="Cambria" w:hAnsi="Cambria" w:cs="Calibri"/>
        </w:rPr>
      </w:pPr>
      <w:r w:rsidRPr="001937C4">
        <w:rPr>
          <w:rFonts w:ascii="Cambria" w:hAnsi="Cambria" w:cs="Calibri"/>
        </w:rPr>
        <w:tab/>
        <w:t xml:space="preserve">Na presente demanda, tal requisito restou plenamente demonstrado, eis que, conforme se observa nas cópias da CTPS </w:t>
      </w:r>
      <w:r>
        <w:rPr>
          <w:rFonts w:ascii="Cambria" w:hAnsi="Cambria" w:cs="Calibri"/>
        </w:rPr>
        <w:t>e CNIS e</w:t>
      </w:r>
      <w:r w:rsidRPr="001937C4">
        <w:rPr>
          <w:rFonts w:ascii="Cambria" w:hAnsi="Cambria" w:cs="Calibri"/>
        </w:rPr>
        <w:t xml:space="preserve">m anexo, a Demandante nutriu contrato de trabalho junto </w:t>
      </w:r>
      <w:r>
        <w:rPr>
          <w:rFonts w:ascii="Cambria" w:hAnsi="Cambria" w:cs="Calibri"/>
        </w:rPr>
        <w:t>a EMPRESA XXX</w:t>
      </w:r>
      <w:r w:rsidRPr="001937C4">
        <w:rPr>
          <w:rFonts w:ascii="Cambria" w:hAnsi="Cambria" w:cs="Calibri"/>
        </w:rPr>
        <w:t xml:space="preserve"> entre </w:t>
      </w:r>
      <w:r>
        <w:rPr>
          <w:rFonts w:ascii="Cambria" w:hAnsi="Cambria" w:cs="Calibri"/>
          <w:i/>
          <w:u w:val="single"/>
        </w:rPr>
        <w:t>16/08/2013 a 06/06/2014</w:t>
      </w:r>
      <w:r w:rsidRPr="001937C4">
        <w:rPr>
          <w:rFonts w:ascii="Cambria" w:hAnsi="Cambria" w:cs="Calibri"/>
        </w:rPr>
        <w:t>, de modo que, quando da data do parto (</w:t>
      </w:r>
      <w:r>
        <w:rPr>
          <w:rFonts w:ascii="Cambria" w:hAnsi="Cambria" w:cs="Calibri"/>
          <w:b/>
        </w:rPr>
        <w:t>19</w:t>
      </w:r>
      <w:r w:rsidRPr="001937C4">
        <w:rPr>
          <w:rFonts w:ascii="Cambria" w:hAnsi="Cambria" w:cs="Calibri"/>
          <w:b/>
        </w:rPr>
        <w:t>/</w:t>
      </w:r>
      <w:r>
        <w:rPr>
          <w:rFonts w:ascii="Cambria" w:hAnsi="Cambria" w:cs="Calibri"/>
          <w:b/>
        </w:rPr>
        <w:t>10</w:t>
      </w:r>
      <w:r w:rsidRPr="001937C4">
        <w:rPr>
          <w:rFonts w:ascii="Cambria" w:hAnsi="Cambria" w:cs="Calibri"/>
          <w:b/>
        </w:rPr>
        <w:t>/2014</w:t>
      </w:r>
      <w:r w:rsidRPr="001937C4">
        <w:rPr>
          <w:rFonts w:ascii="Cambria" w:hAnsi="Cambria" w:cs="Calibri"/>
        </w:rPr>
        <w:t>), sua qualidade de segurada era mantida, por força do art. 15, II da Lei 8.213/91.</w:t>
      </w:r>
    </w:p>
    <w:p w14:paraId="0522414B" w14:textId="77777777" w:rsidR="007F7582" w:rsidRPr="001937C4" w:rsidRDefault="007F7582" w:rsidP="007F7582">
      <w:pPr>
        <w:spacing w:before="100" w:beforeAutospacing="1" w:after="100" w:afterAutospacing="1" w:line="360" w:lineRule="auto"/>
        <w:jc w:val="both"/>
        <w:rPr>
          <w:rFonts w:ascii="Cambria" w:hAnsi="Cambria" w:cs="Calibri"/>
        </w:rPr>
      </w:pPr>
      <w:r w:rsidRPr="001937C4">
        <w:rPr>
          <w:rFonts w:ascii="Cambria" w:hAnsi="Cambria" w:cs="Calibri"/>
        </w:rPr>
        <w:tab/>
        <w:t>Neste sentido, perceba, novamente, a inteligência jurisprudencial do TRF daª Região:</w:t>
      </w:r>
    </w:p>
    <w:p w14:paraId="0E2F7BBE" w14:textId="77777777" w:rsidR="007F7582" w:rsidRPr="001937C4" w:rsidRDefault="007F7582" w:rsidP="007F7582">
      <w:pPr>
        <w:spacing w:before="100" w:beforeAutospacing="1" w:after="100" w:afterAutospacing="1" w:line="360" w:lineRule="auto"/>
        <w:ind w:left="2268"/>
        <w:jc w:val="both"/>
        <w:rPr>
          <w:rFonts w:ascii="Cambria" w:hAnsi="Cambria" w:cs="Calibri"/>
        </w:rPr>
      </w:pPr>
      <w:r w:rsidRPr="001937C4">
        <w:rPr>
          <w:rFonts w:ascii="Cambria" w:hAnsi="Cambria" w:cs="Calibri"/>
          <w:color w:val="000000"/>
          <w:sz w:val="20"/>
          <w:szCs w:val="27"/>
        </w:rPr>
        <w:t xml:space="preserve">PREVIDENCIÁRIO. SALÁRIO-MATERNIDADE. TRABALHADORA URBANA. LEGITIMIDADE PASSIVA. INSS. REQUISITOS LEGAIS. COMPROVAÇÃO DA MATERNIDADE E DA QUALIDADE DE SEGURADA. O salário-maternidade é devido à segurada da Previdência Social, durante 120 dias, com início no período entre 28 dias antes do parto e a data de ocorrência deste, observadas as situações e condições previstas na legislação no que concerne à proteção da maternidade, sendo pago diretamente pela Previdência Social. O salário-maternidade está inserido no âmbito da Previdência Social, porquanto a gestante deve manter a qualidade de segurada para lograr o aludido benefício, consoante disposto no artigo 15, inciso II e §3º da Lei nº 8.213/91, sendo o INSS parte legítima para figurar no pólo passivo. </w:t>
      </w:r>
      <w:r w:rsidRPr="001937C4">
        <w:rPr>
          <w:rFonts w:ascii="Cambria" w:hAnsi="Cambria" w:cs="Calibri"/>
          <w:b/>
          <w:color w:val="000000"/>
          <w:szCs w:val="27"/>
          <w:u w:val="single"/>
        </w:rPr>
        <w:t xml:space="preserve">A segurada desempregada faz jus ao salário-maternidade, </w:t>
      </w:r>
      <w:r w:rsidRPr="001937C4">
        <w:rPr>
          <w:rFonts w:ascii="Cambria" w:hAnsi="Cambria" w:cs="Calibri"/>
          <w:b/>
          <w:color w:val="000000"/>
          <w:szCs w:val="27"/>
          <w:highlight w:val="yellow"/>
          <w:u w:val="single"/>
        </w:rPr>
        <w:t>se o nascimento da criança ocorrer até 12 meses após a cessação das contribuições, quando ainda mantém a qualidade de segurada</w:t>
      </w:r>
      <w:r w:rsidRPr="001937C4">
        <w:rPr>
          <w:rFonts w:ascii="Cambria" w:hAnsi="Cambria" w:cs="Calibri"/>
          <w:color w:val="000000"/>
          <w:sz w:val="20"/>
          <w:szCs w:val="27"/>
        </w:rPr>
        <w:t>. Entendo que, versando a causa sobre salário-maternidade, os honorários advocatícios devem corresponder a R$ 678,00, pois, nesse caso, o valor da condenação restringe-se a 04 (quatro) salários mínimos. Entretanto, tendo em conta que, no caso concreto, o INSS solicita a redução, restam mantidos os honorários fixados em sentença. (TRF4, AC 0005257-81.2010.404.9999, Quinta Turma, Relatora Vivian Josete Pantaleão Caminha, D.E. 12/03/2013, com grifos acrescidos)</w:t>
      </w:r>
      <w:r w:rsidRPr="001937C4">
        <w:rPr>
          <w:rFonts w:ascii="Cambria" w:hAnsi="Cambria" w:cs="Calibri"/>
          <w:sz w:val="18"/>
        </w:rPr>
        <w:t xml:space="preserve"> </w:t>
      </w:r>
    </w:p>
    <w:p w14:paraId="4EAAE2EB" w14:textId="77777777" w:rsidR="007F7582" w:rsidRPr="001937C4" w:rsidRDefault="007F7582" w:rsidP="007F7582">
      <w:pPr>
        <w:spacing w:before="100" w:beforeAutospacing="1" w:after="100" w:afterAutospacing="1" w:line="360" w:lineRule="auto"/>
        <w:ind w:firstLine="709"/>
        <w:jc w:val="both"/>
        <w:rPr>
          <w:rFonts w:ascii="Cambria" w:hAnsi="Cambria" w:cs="Calibri"/>
        </w:rPr>
      </w:pPr>
      <w:r w:rsidRPr="001937C4">
        <w:rPr>
          <w:rFonts w:ascii="Cambria" w:hAnsi="Cambria" w:cs="Calibri"/>
          <w:szCs w:val="28"/>
        </w:rPr>
        <w:t>Destarte, fundamental seja deferido o benefício ora pretendido à Requerente, conforme atinam os dispositivos relacionados à matéria, e o entendimento jurisprudencial e doutrinário.</w:t>
      </w:r>
    </w:p>
    <w:p w14:paraId="0CD0225F" w14:textId="77777777" w:rsidR="007F7582" w:rsidRPr="001937C4" w:rsidRDefault="007F7582" w:rsidP="007F7582">
      <w:pPr>
        <w:pBdr>
          <w:top w:val="single" w:sz="4" w:space="1" w:color="auto" w:shadow="1"/>
          <w:left w:val="single" w:sz="4" w:space="4" w:color="auto" w:shadow="1"/>
          <w:bottom w:val="single" w:sz="4" w:space="1" w:color="auto" w:shadow="1"/>
          <w:right w:val="single" w:sz="4" w:space="4" w:color="auto" w:shadow="1"/>
        </w:pBdr>
        <w:spacing w:before="100" w:beforeAutospacing="1" w:after="100" w:afterAutospacing="1" w:line="360" w:lineRule="auto"/>
        <w:jc w:val="center"/>
        <w:rPr>
          <w:rFonts w:ascii="Cambria" w:hAnsi="Cambria" w:cs="Calibri"/>
        </w:rPr>
      </w:pPr>
      <w:r w:rsidRPr="001937C4">
        <w:rPr>
          <w:rFonts w:ascii="Cambria" w:hAnsi="Cambria" w:cs="Calibri"/>
          <w:b/>
        </w:rPr>
        <w:t>3.TUTELA DE URGÊNCIA:</w:t>
      </w:r>
    </w:p>
    <w:p w14:paraId="27C3578D" w14:textId="77777777" w:rsidR="007F7582" w:rsidRPr="00B443E7" w:rsidRDefault="007F7582" w:rsidP="007F7582">
      <w:pPr>
        <w:pBdr>
          <w:top w:val="single" w:sz="4" w:space="1" w:color="auto"/>
          <w:left w:val="single" w:sz="4" w:space="4" w:color="auto"/>
          <w:bottom w:val="single" w:sz="4" w:space="1" w:color="auto"/>
          <w:right w:val="single" w:sz="4" w:space="4" w:color="auto"/>
        </w:pBdr>
        <w:spacing w:before="100" w:beforeAutospacing="1" w:after="100" w:afterAutospacing="1" w:line="360" w:lineRule="auto"/>
        <w:jc w:val="both"/>
        <w:rPr>
          <w:rFonts w:ascii="Cambria" w:hAnsi="Cambria" w:cs="Calibri"/>
          <w:b/>
        </w:rPr>
      </w:pPr>
      <w:r w:rsidRPr="00B443E7">
        <w:rPr>
          <w:rFonts w:ascii="Cambria" w:hAnsi="Cambria" w:cs="Calibri"/>
          <w:b/>
        </w:rPr>
        <w:t xml:space="preserve">ENTENDE A DEMANDANTE QUE A ANÁLISE DA MEDIDA ANTECIPATÓRIA PODERÁ SER MELHOR APRECIADA EM </w:t>
      </w:r>
      <w:r w:rsidRPr="00B443E7">
        <w:rPr>
          <w:rFonts w:ascii="Cambria" w:hAnsi="Cambria" w:cs="Calibri"/>
          <w:b/>
          <w:u w:val="single"/>
        </w:rPr>
        <w:t>SENTENÇA</w:t>
      </w:r>
      <w:r w:rsidRPr="00B443E7">
        <w:rPr>
          <w:rFonts w:ascii="Cambria" w:hAnsi="Cambria" w:cs="Calibri"/>
          <w:b/>
        </w:rPr>
        <w:t>.</w:t>
      </w:r>
    </w:p>
    <w:p w14:paraId="0C02892D" w14:textId="77777777" w:rsidR="007F7582" w:rsidRPr="00B443E7" w:rsidRDefault="007F7582" w:rsidP="007F7582">
      <w:pPr>
        <w:spacing w:before="100" w:beforeAutospacing="1" w:after="100" w:afterAutospacing="1" w:line="360" w:lineRule="auto"/>
        <w:ind w:firstLine="708"/>
        <w:jc w:val="both"/>
        <w:rPr>
          <w:rFonts w:ascii="Cambria" w:hAnsi="Cambria" w:cs="Calibri"/>
        </w:rPr>
      </w:pPr>
      <w:r w:rsidRPr="00B443E7">
        <w:rPr>
          <w:rFonts w:ascii="Cambria" w:hAnsi="Cambria" w:cs="Calibri"/>
        </w:rPr>
        <w:t>A Requerente necessita da concessão do benefício em tela para custear a sua vida</w:t>
      </w:r>
      <w:r>
        <w:rPr>
          <w:rFonts w:ascii="Cambria" w:hAnsi="Cambria" w:cs="Calibri"/>
        </w:rPr>
        <w:t xml:space="preserve"> e de sua filha</w:t>
      </w:r>
      <w:r w:rsidRPr="00B443E7">
        <w:rPr>
          <w:rFonts w:ascii="Cambria" w:hAnsi="Cambria" w:cs="Calibri"/>
        </w:rPr>
        <w:t xml:space="preserve">, tendo em vista que </w:t>
      </w:r>
      <w:r>
        <w:rPr>
          <w:rFonts w:ascii="Cambria" w:hAnsi="Cambria" w:cs="Calibri"/>
        </w:rPr>
        <w:t>encontra-se afastada do mercado de trabalho</w:t>
      </w:r>
      <w:r w:rsidRPr="00B443E7">
        <w:rPr>
          <w:rFonts w:ascii="Cambria" w:hAnsi="Cambria" w:cs="Calibri"/>
        </w:rPr>
        <w:t xml:space="preserve"> e, consequentemente, não pode patrocinar a própria subsistência.</w:t>
      </w:r>
    </w:p>
    <w:p w14:paraId="58554BBA" w14:textId="77777777" w:rsidR="007F7582" w:rsidRPr="00B443E7" w:rsidRDefault="007F7582" w:rsidP="007F7582">
      <w:pPr>
        <w:spacing w:before="100" w:beforeAutospacing="1" w:after="100" w:afterAutospacing="1" w:line="360" w:lineRule="auto"/>
        <w:ind w:firstLine="708"/>
        <w:jc w:val="both"/>
        <w:rPr>
          <w:rFonts w:ascii="Cambria" w:hAnsi="Cambria" w:cs="Calibri"/>
        </w:rPr>
      </w:pPr>
      <w:r w:rsidRPr="00B443E7">
        <w:rPr>
          <w:rFonts w:ascii="Cambria" w:hAnsi="Cambria" w:cs="Calibri"/>
        </w:rPr>
        <w:t xml:space="preserve">Assim, após </w:t>
      </w:r>
      <w:r>
        <w:rPr>
          <w:rFonts w:ascii="Cambria" w:hAnsi="Cambria" w:cs="Calibri"/>
        </w:rPr>
        <w:t>a fase probatória</w:t>
      </w:r>
      <w:r w:rsidRPr="00B443E7">
        <w:rPr>
          <w:rFonts w:ascii="Cambria" w:hAnsi="Cambria" w:cs="Calibri"/>
        </w:rPr>
        <w:t xml:space="preserve">, ficará claro que a parte Autora preenche todos os requisitos necessários </w:t>
      </w:r>
      <w:r>
        <w:rPr>
          <w:rFonts w:ascii="Cambria" w:hAnsi="Cambria" w:cs="Calibri"/>
        </w:rPr>
        <w:t>para o deferimento da concessão, tendo em vista que houve demissão sem justa causa após o início da gestação.</w:t>
      </w:r>
      <w:r w:rsidRPr="00B443E7">
        <w:rPr>
          <w:rFonts w:ascii="Cambria" w:hAnsi="Cambria" w:cs="Calibri"/>
        </w:rPr>
        <w:t xml:space="preserve"> O </w:t>
      </w:r>
      <w:r w:rsidRPr="00B443E7">
        <w:rPr>
          <w:rFonts w:ascii="Cambria" w:hAnsi="Cambria" w:cs="Calibri"/>
          <w:i/>
        </w:rPr>
        <w:t xml:space="preserve">periculum in mora </w:t>
      </w:r>
      <w:r w:rsidRPr="00B443E7">
        <w:rPr>
          <w:rFonts w:ascii="Cambria" w:hAnsi="Cambria" w:cs="Calibri"/>
        </w:rPr>
        <w:t xml:space="preserve">se configura pelo fato de que se continuar privada do recebimento do benefício, a Demandante </w:t>
      </w:r>
      <w:r>
        <w:rPr>
          <w:rFonts w:ascii="Cambria" w:hAnsi="Cambria" w:cs="Calibri"/>
        </w:rPr>
        <w:t>terá seu sustento prejudicado, juntamente com o de sua filha.</w:t>
      </w:r>
    </w:p>
    <w:p w14:paraId="5B470A3E" w14:textId="77777777" w:rsidR="007F7582" w:rsidRPr="00B443E7" w:rsidRDefault="007F7582" w:rsidP="007F7582">
      <w:pPr>
        <w:pStyle w:val="Corpodetexto"/>
        <w:spacing w:before="100" w:beforeAutospacing="1" w:after="100" w:afterAutospacing="1" w:line="360" w:lineRule="auto"/>
        <w:ind w:firstLine="360"/>
        <w:rPr>
          <w:rFonts w:ascii="Cambria" w:hAnsi="Cambria" w:cs="Calibri"/>
          <w:sz w:val="24"/>
          <w:szCs w:val="24"/>
        </w:rPr>
      </w:pPr>
      <w:r w:rsidRPr="00B443E7">
        <w:rPr>
          <w:rFonts w:ascii="Cambria" w:hAnsi="Cambria" w:cs="Calibri"/>
          <w:sz w:val="24"/>
          <w:szCs w:val="24"/>
        </w:rPr>
        <w:t>De qualquer modo, a</w:t>
      </w:r>
      <w:r>
        <w:rPr>
          <w:rFonts w:ascii="Cambria" w:hAnsi="Cambria" w:cs="Calibri"/>
          <w:sz w:val="24"/>
          <w:szCs w:val="24"/>
        </w:rPr>
        <w:t xml:space="preserve"> situação de desemprego e </w:t>
      </w:r>
      <w:r w:rsidRPr="00B443E7">
        <w:rPr>
          <w:rFonts w:ascii="Cambria" w:hAnsi="Cambria" w:cs="Calibri"/>
          <w:sz w:val="24"/>
          <w:szCs w:val="24"/>
        </w:rPr>
        <w:t>o caráter alimentar do benefício traduzem um quadro de urgência que exige pronta resposta do Judiciário</w:t>
      </w:r>
      <w:r>
        <w:rPr>
          <w:rFonts w:ascii="Cambria" w:hAnsi="Cambria" w:cs="Calibri"/>
          <w:sz w:val="24"/>
          <w:szCs w:val="24"/>
        </w:rPr>
        <w:t xml:space="preserve">, </w:t>
      </w:r>
      <w:r w:rsidRPr="00B443E7">
        <w:rPr>
          <w:rFonts w:ascii="Cambria" w:hAnsi="Cambria" w:cs="Calibri"/>
          <w:sz w:val="24"/>
          <w:szCs w:val="24"/>
        </w:rPr>
        <w:t xml:space="preserve">motivo pelo qual se tornará imperioso o deferimento deste pedido antecipatório </w:t>
      </w:r>
      <w:r w:rsidRPr="00B443E7">
        <w:rPr>
          <w:rFonts w:ascii="Cambria" w:hAnsi="Cambria" w:cs="Calibri"/>
          <w:sz w:val="24"/>
          <w:szCs w:val="24"/>
          <w:u w:val="single"/>
        </w:rPr>
        <w:t>em sentença</w:t>
      </w:r>
      <w:r w:rsidRPr="00B443E7">
        <w:rPr>
          <w:rFonts w:ascii="Cambria" w:hAnsi="Cambria" w:cs="Calibri"/>
          <w:sz w:val="24"/>
          <w:szCs w:val="24"/>
        </w:rPr>
        <w:t>.</w:t>
      </w:r>
    </w:p>
    <w:p w14:paraId="4F60C709" w14:textId="77777777" w:rsidR="007F7582" w:rsidRPr="001937C4" w:rsidRDefault="007F7582" w:rsidP="007F7582">
      <w:pPr>
        <w:numPr>
          <w:ilvl w:val="0"/>
          <w:numId w:val="2"/>
        </w:numPr>
        <w:pBdr>
          <w:top w:val="single" w:sz="4" w:space="1" w:color="auto" w:shadow="1"/>
          <w:left w:val="single" w:sz="4" w:space="4" w:color="auto" w:shadow="1"/>
          <w:bottom w:val="single" w:sz="4" w:space="1" w:color="auto" w:shadow="1"/>
          <w:right w:val="single" w:sz="4" w:space="4" w:color="auto" w:shadow="1"/>
        </w:pBdr>
        <w:spacing w:before="100" w:beforeAutospacing="1" w:after="100" w:afterAutospacing="1" w:line="360" w:lineRule="auto"/>
        <w:jc w:val="both"/>
        <w:rPr>
          <w:rFonts w:ascii="Cambria" w:hAnsi="Cambria" w:cs="Calibri"/>
          <w:b/>
          <w:szCs w:val="25"/>
        </w:rPr>
      </w:pPr>
      <w:r w:rsidRPr="001937C4">
        <w:rPr>
          <w:rFonts w:ascii="Cambria" w:hAnsi="Cambria" w:cs="Calibri"/>
          <w:b/>
          <w:szCs w:val="25"/>
        </w:rPr>
        <w:t>4. PEDIDO</w:t>
      </w:r>
    </w:p>
    <w:p w14:paraId="4EC08E4B" w14:textId="77777777" w:rsidR="007F7582" w:rsidRPr="001937C4" w:rsidRDefault="007F7582" w:rsidP="007F7582">
      <w:pPr>
        <w:numPr>
          <w:ilvl w:val="0"/>
          <w:numId w:val="2"/>
        </w:numPr>
        <w:spacing w:before="100" w:beforeAutospacing="1" w:after="100" w:afterAutospacing="1" w:line="360" w:lineRule="auto"/>
        <w:jc w:val="both"/>
        <w:rPr>
          <w:rFonts w:ascii="Cambria" w:hAnsi="Cambria" w:cs="Calibri"/>
          <w:szCs w:val="25"/>
        </w:rPr>
      </w:pPr>
      <w:r w:rsidRPr="001937C4">
        <w:rPr>
          <w:rFonts w:ascii="Cambria" w:hAnsi="Cambria" w:cs="Calibri"/>
          <w:b/>
          <w:szCs w:val="25"/>
        </w:rPr>
        <w:t xml:space="preserve"> </w:t>
      </w:r>
      <w:r w:rsidRPr="001937C4">
        <w:rPr>
          <w:rFonts w:ascii="Cambria" w:hAnsi="Cambria" w:cs="Calibri"/>
          <w:b/>
          <w:szCs w:val="25"/>
        </w:rPr>
        <w:tab/>
      </w:r>
      <w:r w:rsidRPr="001937C4">
        <w:rPr>
          <w:rFonts w:ascii="Cambria" w:hAnsi="Cambria" w:cs="Calibri"/>
          <w:b/>
          <w:szCs w:val="25"/>
        </w:rPr>
        <w:tab/>
        <w:t>FACE AO EXPOSTO</w:t>
      </w:r>
      <w:r w:rsidRPr="001937C4">
        <w:rPr>
          <w:rFonts w:ascii="Cambria" w:hAnsi="Cambria" w:cs="Calibri"/>
          <w:szCs w:val="25"/>
        </w:rPr>
        <w:t>, requer a Vossa Excelência:</w:t>
      </w:r>
    </w:p>
    <w:p w14:paraId="4C1FADE9" w14:textId="77777777" w:rsidR="007F7582" w:rsidRPr="001937C4" w:rsidRDefault="007F7582" w:rsidP="007F7582">
      <w:pPr>
        <w:numPr>
          <w:ilvl w:val="0"/>
          <w:numId w:val="1"/>
        </w:numPr>
        <w:spacing w:before="100" w:beforeAutospacing="1" w:after="100" w:afterAutospacing="1" w:line="360" w:lineRule="auto"/>
        <w:jc w:val="both"/>
        <w:rPr>
          <w:rFonts w:ascii="Cambria" w:hAnsi="Cambria" w:cs="Calibri"/>
          <w:szCs w:val="25"/>
        </w:rPr>
      </w:pPr>
      <w:r w:rsidRPr="001937C4">
        <w:rPr>
          <w:rFonts w:ascii="Cambria" w:hAnsi="Cambria" w:cs="Calibri"/>
          <w:szCs w:val="25"/>
        </w:rPr>
        <w:t xml:space="preserve">A concessão do benefício da </w:t>
      </w:r>
      <w:r w:rsidRPr="001937C4">
        <w:rPr>
          <w:rFonts w:ascii="Cambria" w:hAnsi="Cambria" w:cs="Calibri"/>
          <w:b/>
          <w:i/>
          <w:szCs w:val="25"/>
        </w:rPr>
        <w:t>Assistência Judiciária Gratuita</w:t>
      </w:r>
      <w:r w:rsidRPr="001937C4">
        <w:rPr>
          <w:rFonts w:ascii="Cambria" w:hAnsi="Cambria" w:cs="Calibri"/>
          <w:szCs w:val="25"/>
        </w:rPr>
        <w:t>, pois a parte Autora não tem condições de arcar com as custas processuais sem o prejuízo de seu sustento e de sua família;</w:t>
      </w:r>
    </w:p>
    <w:p w14:paraId="765F953D" w14:textId="77777777" w:rsidR="007F7582" w:rsidRPr="001937C4" w:rsidRDefault="007F7582" w:rsidP="007F7582">
      <w:pPr>
        <w:numPr>
          <w:ilvl w:val="0"/>
          <w:numId w:val="1"/>
        </w:numPr>
        <w:spacing w:before="100" w:beforeAutospacing="1" w:after="100" w:afterAutospacing="1" w:line="360" w:lineRule="auto"/>
        <w:jc w:val="both"/>
        <w:rPr>
          <w:rFonts w:ascii="Cambria" w:hAnsi="Cambria" w:cs="Calibri"/>
          <w:szCs w:val="25"/>
        </w:rPr>
      </w:pPr>
      <w:r w:rsidRPr="001937C4">
        <w:rPr>
          <w:rFonts w:ascii="Cambria" w:hAnsi="Cambria" w:cs="Calibri"/>
          <w:szCs w:val="25"/>
        </w:rPr>
        <w:t>O recebimento e o deferimento da presente petição inicial;</w:t>
      </w:r>
    </w:p>
    <w:p w14:paraId="4BED3DF2" w14:textId="77777777" w:rsidR="007F7582" w:rsidRPr="001937C4" w:rsidRDefault="007F7582" w:rsidP="007F7582">
      <w:pPr>
        <w:numPr>
          <w:ilvl w:val="0"/>
          <w:numId w:val="1"/>
        </w:numPr>
        <w:spacing w:before="100" w:beforeAutospacing="1" w:after="100" w:afterAutospacing="1" w:line="360" w:lineRule="auto"/>
        <w:jc w:val="both"/>
        <w:rPr>
          <w:rFonts w:ascii="Cambria" w:hAnsi="Cambria" w:cs="Calibri"/>
          <w:szCs w:val="25"/>
        </w:rPr>
      </w:pPr>
      <w:r w:rsidRPr="001937C4">
        <w:rPr>
          <w:rFonts w:ascii="Cambria" w:hAnsi="Cambria" w:cs="Calibri"/>
          <w:szCs w:val="25"/>
        </w:rPr>
        <w:t>A citação do Instituto Nacional do Seguro Social – INSS, para, querendo, apresentar defesa;</w:t>
      </w:r>
    </w:p>
    <w:p w14:paraId="676E3F42" w14:textId="77777777" w:rsidR="007F7582" w:rsidRPr="001937C4" w:rsidRDefault="007F7582" w:rsidP="007F7582">
      <w:pPr>
        <w:numPr>
          <w:ilvl w:val="0"/>
          <w:numId w:val="1"/>
        </w:numPr>
        <w:spacing w:before="100" w:beforeAutospacing="1" w:after="100" w:afterAutospacing="1" w:line="360" w:lineRule="auto"/>
        <w:jc w:val="both"/>
        <w:rPr>
          <w:rFonts w:ascii="Cambria" w:hAnsi="Cambria" w:cs="Calibri"/>
          <w:szCs w:val="25"/>
        </w:rPr>
      </w:pPr>
      <w:r w:rsidRPr="001937C4">
        <w:rPr>
          <w:rFonts w:ascii="Cambria" w:hAnsi="Cambria" w:cs="Calibri"/>
          <w:szCs w:val="25"/>
        </w:rPr>
        <w:t xml:space="preserve"> A produção de todos os meios de prova, principalmente documental;</w:t>
      </w:r>
    </w:p>
    <w:p w14:paraId="0B7DB8B9" w14:textId="77777777" w:rsidR="007F7582" w:rsidRPr="001937C4" w:rsidRDefault="007F7582" w:rsidP="007F7582">
      <w:pPr>
        <w:numPr>
          <w:ilvl w:val="0"/>
          <w:numId w:val="1"/>
        </w:numPr>
        <w:spacing w:before="100" w:beforeAutospacing="1" w:after="100" w:afterAutospacing="1" w:line="360" w:lineRule="auto"/>
        <w:jc w:val="both"/>
        <w:rPr>
          <w:rFonts w:ascii="Cambria" w:hAnsi="Cambria" w:cs="Calibri"/>
          <w:b/>
        </w:rPr>
      </w:pPr>
      <w:r w:rsidRPr="001937C4">
        <w:rPr>
          <w:rFonts w:ascii="Cambria" w:hAnsi="Cambria" w:cs="Calibri"/>
          <w:b/>
        </w:rPr>
        <w:t>A antecipação dos efeitos da tutela, sendo deferido o benefício de salário-maternidade à parte Autora</w:t>
      </w:r>
      <w:r>
        <w:rPr>
          <w:rFonts w:ascii="Cambria" w:hAnsi="Cambria" w:cs="Calibri"/>
          <w:b/>
        </w:rPr>
        <w:t xml:space="preserve"> em sentença</w:t>
      </w:r>
      <w:r w:rsidRPr="001937C4">
        <w:rPr>
          <w:rFonts w:ascii="Cambria" w:hAnsi="Cambria" w:cs="Calibri"/>
          <w:b/>
        </w:rPr>
        <w:t>, pelos argumentos acima expostos;</w:t>
      </w:r>
    </w:p>
    <w:p w14:paraId="71243A57" w14:textId="77777777" w:rsidR="007F7582" w:rsidRPr="001937C4" w:rsidRDefault="007F7582" w:rsidP="007F7582">
      <w:pPr>
        <w:numPr>
          <w:ilvl w:val="0"/>
          <w:numId w:val="1"/>
        </w:numPr>
        <w:spacing w:before="100" w:beforeAutospacing="1" w:after="100" w:afterAutospacing="1" w:line="360" w:lineRule="auto"/>
        <w:ind w:left="426"/>
        <w:jc w:val="both"/>
        <w:rPr>
          <w:rFonts w:ascii="Cambria" w:hAnsi="Cambria" w:cs="Calibri"/>
          <w:szCs w:val="25"/>
        </w:rPr>
      </w:pPr>
      <w:r w:rsidRPr="001937C4">
        <w:rPr>
          <w:rFonts w:ascii="Cambria" w:hAnsi="Cambria" w:cs="Calibri"/>
          <w:szCs w:val="25"/>
        </w:rPr>
        <w:t xml:space="preserve">O julgamento da demanda com </w:t>
      </w:r>
      <w:r w:rsidRPr="001937C4">
        <w:rPr>
          <w:rFonts w:ascii="Cambria" w:hAnsi="Cambria" w:cs="Calibri"/>
          <w:b/>
          <w:szCs w:val="25"/>
        </w:rPr>
        <w:t>TOTAL PROCEDÊNCIA</w:t>
      </w:r>
      <w:r w:rsidRPr="001937C4">
        <w:rPr>
          <w:rFonts w:ascii="Cambria" w:hAnsi="Cambria" w:cs="Calibri"/>
          <w:szCs w:val="25"/>
        </w:rPr>
        <w:t>, condenando o INSS a pagar, de forma indenizada, o benefício de salário-maternidade à Postulante, acrescido de juros de mora e corrigido.</w:t>
      </w:r>
    </w:p>
    <w:p w14:paraId="15DF1119" w14:textId="77777777" w:rsidR="007F7582" w:rsidRPr="007D59DA" w:rsidRDefault="007F7582" w:rsidP="007F7582">
      <w:pPr>
        <w:numPr>
          <w:ilvl w:val="0"/>
          <w:numId w:val="1"/>
        </w:numPr>
        <w:spacing w:before="100" w:beforeAutospacing="1" w:after="100" w:afterAutospacing="1" w:line="360" w:lineRule="auto"/>
        <w:ind w:left="426"/>
        <w:jc w:val="both"/>
        <w:rPr>
          <w:rFonts w:ascii="Cambria" w:hAnsi="Cambria" w:cs="Calibri"/>
          <w:szCs w:val="25"/>
        </w:rPr>
      </w:pPr>
      <w:r w:rsidRPr="001937C4">
        <w:rPr>
          <w:rFonts w:ascii="Cambria" w:hAnsi="Cambria" w:cs="Calibri"/>
        </w:rPr>
        <w:t>Em caso de recurso, ao pagamento de custas e honorários advocatícios, eis que cabíveis em segundo grau de jurisdição, com fulcro no art. 55 da lei 9.099/95 c/c art. 1º da Lei 10.259/01.</w:t>
      </w:r>
    </w:p>
    <w:p w14:paraId="299F985E" w14:textId="77777777" w:rsidR="007F7582" w:rsidRPr="001937C4" w:rsidRDefault="007F7582" w:rsidP="007F7582">
      <w:pPr>
        <w:pStyle w:val="Ttulo1"/>
        <w:spacing w:before="0" w:after="0" w:line="240" w:lineRule="auto"/>
        <w:rPr>
          <w:rFonts w:ascii="Cambria" w:hAnsi="Cambria" w:cs="Calibri"/>
          <w:i/>
          <w:lang w:val="pt-BR"/>
        </w:rPr>
      </w:pPr>
      <w:r w:rsidRPr="001937C4">
        <w:rPr>
          <w:rFonts w:ascii="Cambria" w:hAnsi="Cambria" w:cs="Calibri"/>
          <w:i/>
          <w:lang w:val="pt-BR"/>
        </w:rPr>
        <w:t>Nesses Termos;</w:t>
      </w:r>
    </w:p>
    <w:p w14:paraId="6AA50F09" w14:textId="77777777" w:rsidR="007F7582" w:rsidRPr="001937C4" w:rsidRDefault="007F7582" w:rsidP="007F7582">
      <w:pPr>
        <w:jc w:val="center"/>
        <w:rPr>
          <w:rFonts w:ascii="Cambria" w:hAnsi="Cambria" w:cs="Calibri"/>
          <w:b/>
          <w:i/>
        </w:rPr>
      </w:pPr>
      <w:r w:rsidRPr="001937C4">
        <w:rPr>
          <w:rFonts w:ascii="Cambria" w:hAnsi="Cambria" w:cs="Calibri"/>
          <w:b/>
          <w:i/>
        </w:rPr>
        <w:t>Pede Deferimento.</w:t>
      </w:r>
    </w:p>
    <w:p w14:paraId="593EB1A5" w14:textId="77777777" w:rsidR="007F7582" w:rsidRPr="001937C4" w:rsidRDefault="007F7582" w:rsidP="007F7582">
      <w:pPr>
        <w:spacing w:before="100" w:beforeAutospacing="1" w:after="100" w:afterAutospacing="1" w:line="360" w:lineRule="auto"/>
        <w:jc w:val="center"/>
        <w:rPr>
          <w:rFonts w:ascii="Cambria" w:hAnsi="Cambria" w:cs="Calibri"/>
          <w:b/>
          <w:i/>
        </w:rPr>
      </w:pPr>
    </w:p>
    <w:p w14:paraId="5531FDED" w14:textId="77777777" w:rsidR="007F7582" w:rsidRDefault="007F7582" w:rsidP="007F7582">
      <w:pPr>
        <w:pStyle w:val="Corpodetexto2"/>
        <w:tabs>
          <w:tab w:val="left" w:pos="7423"/>
        </w:tabs>
        <w:spacing w:before="100" w:beforeAutospacing="1" w:after="100" w:afterAutospacing="1" w:line="360" w:lineRule="auto"/>
        <w:jc w:val="center"/>
        <w:rPr>
          <w:rFonts w:ascii="Cambria" w:hAnsi="Cambria" w:cs="Calibri"/>
          <w:b/>
          <w:i/>
          <w:szCs w:val="26"/>
        </w:rPr>
      </w:pPr>
      <w:r w:rsidRPr="001937C4">
        <w:rPr>
          <w:rFonts w:ascii="Cambria" w:hAnsi="Cambria" w:cs="Calibri"/>
          <w:b/>
          <w:i/>
          <w:szCs w:val="26"/>
        </w:rPr>
        <w:t>Dá à causa o valor</w:t>
      </w:r>
      <w:r w:rsidRPr="001937C4">
        <w:rPr>
          <w:rStyle w:val="Refdenotaderodap"/>
          <w:rFonts w:ascii="Cambria" w:hAnsi="Cambria" w:cs="Calibri"/>
          <w:b/>
          <w:i/>
          <w:szCs w:val="26"/>
        </w:rPr>
        <w:footnoteReference w:id="2"/>
      </w:r>
      <w:r w:rsidRPr="001937C4">
        <w:rPr>
          <w:rFonts w:ascii="Cambria" w:hAnsi="Cambria" w:cs="Calibri"/>
          <w:b/>
          <w:i/>
          <w:szCs w:val="26"/>
        </w:rPr>
        <w:t xml:space="preserve"> de R$ </w:t>
      </w:r>
      <w:r>
        <w:rPr>
          <w:rFonts w:ascii="Cambria" w:hAnsi="Cambria" w:cs="Calibri"/>
          <w:b/>
          <w:i/>
          <w:szCs w:val="26"/>
        </w:rPr>
        <w:t>x</w:t>
      </w:r>
      <w:r w:rsidRPr="001937C4">
        <w:rPr>
          <w:rFonts w:ascii="Cambria" w:hAnsi="Cambria" w:cs="Calibri"/>
          <w:b/>
          <w:i/>
          <w:szCs w:val="26"/>
        </w:rPr>
        <w:t>.</w:t>
      </w:r>
      <w:r>
        <w:rPr>
          <w:rFonts w:ascii="Cambria" w:hAnsi="Cambria" w:cs="Calibri"/>
          <w:b/>
          <w:i/>
          <w:szCs w:val="26"/>
        </w:rPr>
        <w:t>xxx</w:t>
      </w:r>
      <w:r w:rsidRPr="001937C4">
        <w:rPr>
          <w:rFonts w:ascii="Cambria" w:hAnsi="Cambria" w:cs="Calibri"/>
          <w:b/>
          <w:i/>
          <w:szCs w:val="26"/>
        </w:rPr>
        <w:t>,</w:t>
      </w:r>
      <w:r>
        <w:rPr>
          <w:rFonts w:ascii="Cambria" w:hAnsi="Cambria" w:cs="Calibri"/>
          <w:b/>
          <w:i/>
          <w:szCs w:val="26"/>
        </w:rPr>
        <w:t>xx</w:t>
      </w:r>
      <w:r w:rsidRPr="001937C4">
        <w:rPr>
          <w:rFonts w:ascii="Cambria" w:hAnsi="Cambria" w:cs="Calibri"/>
          <w:b/>
          <w:i/>
          <w:szCs w:val="26"/>
        </w:rPr>
        <w:t>.</w:t>
      </w:r>
    </w:p>
    <w:p w14:paraId="79E75804" w14:textId="77777777" w:rsidR="007F7582" w:rsidRPr="001937C4" w:rsidRDefault="007F7582" w:rsidP="007F7582">
      <w:pPr>
        <w:pStyle w:val="Corpodetexto2"/>
        <w:tabs>
          <w:tab w:val="left" w:pos="7423"/>
        </w:tabs>
        <w:spacing w:before="100" w:beforeAutospacing="1" w:after="100" w:afterAutospacing="1" w:line="360" w:lineRule="auto"/>
        <w:jc w:val="center"/>
        <w:rPr>
          <w:rFonts w:ascii="Cambria" w:hAnsi="Cambria" w:cs="Calibri"/>
          <w:b/>
          <w:i/>
          <w:szCs w:val="26"/>
        </w:rPr>
      </w:pPr>
    </w:p>
    <w:p w14:paraId="3B289960" w14:textId="77777777" w:rsidR="007F7582" w:rsidRDefault="007F7582" w:rsidP="007F7582">
      <w:pPr>
        <w:tabs>
          <w:tab w:val="left" w:pos="5205"/>
        </w:tabs>
        <w:spacing w:before="100" w:beforeAutospacing="1" w:after="100" w:afterAutospacing="1" w:line="360" w:lineRule="auto"/>
        <w:jc w:val="center"/>
        <w:rPr>
          <w:rFonts w:ascii="Cambria" w:hAnsi="Cambria" w:cs="Calibri"/>
          <w:szCs w:val="25"/>
        </w:rPr>
      </w:pPr>
      <w:r>
        <w:rPr>
          <w:rFonts w:ascii="Cambria" w:hAnsi="Cambria" w:cs="Calibri"/>
          <w:szCs w:val="25"/>
        </w:rPr>
        <w:t>CIDADE</w:t>
      </w:r>
      <w:r w:rsidRPr="001937C4">
        <w:rPr>
          <w:rFonts w:ascii="Cambria" w:hAnsi="Cambria" w:cs="Calibri"/>
          <w:szCs w:val="25"/>
        </w:rPr>
        <w:t xml:space="preserve">, </w:t>
      </w:r>
      <w:r>
        <w:rPr>
          <w:rFonts w:ascii="Cambria" w:hAnsi="Cambria" w:cs="Calibri"/>
          <w:szCs w:val="25"/>
        </w:rPr>
        <w:t>DIA</w:t>
      </w:r>
      <w:r w:rsidRPr="001937C4">
        <w:rPr>
          <w:rFonts w:ascii="Cambria" w:hAnsi="Cambria" w:cs="Calibri"/>
          <w:szCs w:val="25"/>
        </w:rPr>
        <w:t xml:space="preserve"> de </w:t>
      </w:r>
      <w:r>
        <w:rPr>
          <w:rFonts w:ascii="Cambria" w:hAnsi="Cambria" w:cs="Calibri"/>
          <w:szCs w:val="25"/>
        </w:rPr>
        <w:t>MÊS</w:t>
      </w:r>
      <w:r w:rsidRPr="001937C4">
        <w:rPr>
          <w:rFonts w:ascii="Cambria" w:hAnsi="Cambria" w:cs="Calibri"/>
          <w:szCs w:val="25"/>
        </w:rPr>
        <w:t xml:space="preserve"> de </w:t>
      </w:r>
      <w:r>
        <w:rPr>
          <w:rFonts w:ascii="Cambria" w:hAnsi="Cambria" w:cs="Calibri"/>
          <w:szCs w:val="25"/>
        </w:rPr>
        <w:t>ANO</w:t>
      </w:r>
      <w:r w:rsidRPr="001937C4">
        <w:rPr>
          <w:rFonts w:ascii="Cambria" w:hAnsi="Cambria" w:cs="Calibri"/>
          <w:szCs w:val="25"/>
        </w:rPr>
        <w:t>.</w:t>
      </w:r>
    </w:p>
    <w:p w14:paraId="1F90BE89" w14:textId="77777777" w:rsidR="007F7582" w:rsidRDefault="007F7582" w:rsidP="007F7582">
      <w:pPr>
        <w:tabs>
          <w:tab w:val="left" w:pos="5205"/>
        </w:tabs>
        <w:spacing w:before="100" w:beforeAutospacing="1" w:after="100" w:afterAutospacing="1" w:line="360" w:lineRule="auto"/>
        <w:jc w:val="center"/>
        <w:rPr>
          <w:rFonts w:ascii="Cambria" w:hAnsi="Cambria" w:cs="Calibri"/>
          <w:szCs w:val="25"/>
        </w:rPr>
      </w:pPr>
    </w:p>
    <w:p w14:paraId="0EEA4C43" w14:textId="77777777" w:rsidR="007F7582" w:rsidRDefault="007F7582" w:rsidP="007F7582">
      <w:pPr>
        <w:tabs>
          <w:tab w:val="left" w:pos="5205"/>
        </w:tabs>
        <w:spacing w:before="100" w:beforeAutospacing="1" w:after="100" w:afterAutospacing="1" w:line="360" w:lineRule="auto"/>
        <w:jc w:val="center"/>
        <w:rPr>
          <w:rFonts w:ascii="Cambria" w:hAnsi="Cambria" w:cs="Calibri"/>
          <w:szCs w:val="25"/>
        </w:rPr>
      </w:pPr>
      <w:r>
        <w:rPr>
          <w:rFonts w:ascii="Cambria" w:hAnsi="Cambria" w:cs="Calibri"/>
          <w:szCs w:val="25"/>
        </w:rPr>
        <w:t>NOME DO ADVOGADO</w:t>
      </w:r>
    </w:p>
    <w:p w14:paraId="4D7C6C8C" w14:textId="77777777" w:rsidR="007F7582" w:rsidRDefault="007F7582" w:rsidP="007F7582">
      <w:pPr>
        <w:tabs>
          <w:tab w:val="left" w:pos="5205"/>
        </w:tabs>
        <w:spacing w:before="100" w:beforeAutospacing="1" w:after="100" w:afterAutospacing="1" w:line="360" w:lineRule="auto"/>
        <w:jc w:val="center"/>
        <w:rPr>
          <w:rFonts w:ascii="Cambria" w:hAnsi="Cambria" w:cs="Calibri"/>
          <w:szCs w:val="25"/>
        </w:rPr>
      </w:pPr>
      <w:r>
        <w:rPr>
          <w:rFonts w:ascii="Cambria" w:hAnsi="Cambria" w:cs="Calibri"/>
          <w:szCs w:val="25"/>
        </w:rPr>
        <w:t>OAB/RS XX.XXX</w:t>
      </w:r>
    </w:p>
    <w:p w14:paraId="395D1844" w14:textId="77777777" w:rsidR="00A650FE" w:rsidRDefault="00A650FE" w:rsidP="007F7582"/>
    <w:sectPr w:rsidR="00A650FE">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A4445" w14:textId="77777777" w:rsidR="00115F59" w:rsidRDefault="00115F59" w:rsidP="007F7582">
      <w:r>
        <w:separator/>
      </w:r>
    </w:p>
  </w:endnote>
  <w:endnote w:type="continuationSeparator" w:id="0">
    <w:p w14:paraId="68690252" w14:textId="77777777" w:rsidR="00115F59" w:rsidRDefault="00115F59" w:rsidP="007F7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Arial Unicode MS">
    <w:altName w:val="Yu Gothic"/>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A8C54" w14:textId="77777777" w:rsidR="00182590" w:rsidRDefault="0018259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3DD1A" w14:textId="77777777" w:rsidR="00182590" w:rsidRDefault="00182590" w:rsidP="00182590">
    <w:pPr>
      <w:pStyle w:val="Rodap"/>
      <w:jc w:val="center"/>
      <w:rPr>
        <w:rFonts w:ascii="Arial" w:hAnsi="Arial" w:cs="Arial"/>
        <w:sz w:val="20"/>
      </w:rPr>
    </w:pPr>
    <w:r>
      <w:rPr>
        <w:rFonts w:ascii="Arial" w:hAnsi="Arial" w:cs="Arial"/>
        <w:sz w:val="20"/>
      </w:rPr>
      <w:t>Produto original do site: peticaoemword.com.br</w:t>
    </w:r>
  </w:p>
  <w:p w14:paraId="24B5A4DA" w14:textId="3100DABA" w:rsidR="00182590" w:rsidRPr="00182590" w:rsidRDefault="00182590" w:rsidP="00182590">
    <w:pPr>
      <w:pStyle w:val="Rodap"/>
      <w:jc w:val="center"/>
      <w:rPr>
        <w:rFonts w:ascii="Arial" w:hAnsi="Arial" w:cs="Arial"/>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225F5" w14:textId="77777777" w:rsidR="00182590" w:rsidRDefault="0018259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8C7A3" w14:textId="77777777" w:rsidR="00115F59" w:rsidRDefault="00115F59" w:rsidP="007F7582">
      <w:r>
        <w:separator/>
      </w:r>
    </w:p>
  </w:footnote>
  <w:footnote w:type="continuationSeparator" w:id="0">
    <w:p w14:paraId="1EAF0B94" w14:textId="77777777" w:rsidR="00115F59" w:rsidRDefault="00115F59" w:rsidP="007F7582">
      <w:r>
        <w:continuationSeparator/>
      </w:r>
    </w:p>
  </w:footnote>
  <w:footnote w:id="1">
    <w:p w14:paraId="11332AE1" w14:textId="77777777" w:rsidR="007F7582" w:rsidRPr="00E67EC5" w:rsidRDefault="007F7582" w:rsidP="007F7582">
      <w:pPr>
        <w:pStyle w:val="Textodenotaderodap"/>
        <w:jc w:val="both"/>
        <w:rPr>
          <w:rFonts w:ascii="Calibri" w:hAnsi="Calibri" w:cs="Calibri"/>
          <w:sz w:val="21"/>
          <w:szCs w:val="21"/>
          <w:lang w:val="pt-BR"/>
        </w:rPr>
      </w:pPr>
      <w:r w:rsidRPr="00E67EC5">
        <w:rPr>
          <w:rStyle w:val="Refdenotaderodap"/>
          <w:rFonts w:ascii="Calibri" w:hAnsi="Calibri" w:cs="Calibri"/>
          <w:sz w:val="21"/>
          <w:szCs w:val="21"/>
        </w:rPr>
        <w:footnoteRef/>
      </w:r>
      <w:r w:rsidRPr="00E67EC5">
        <w:rPr>
          <w:rFonts w:ascii="Calibri" w:hAnsi="Calibri" w:cs="Calibri"/>
          <w:sz w:val="21"/>
          <w:szCs w:val="21"/>
        </w:rPr>
        <w:t xml:space="preserve"> </w:t>
      </w:r>
      <w:r w:rsidRPr="00E67EC5">
        <w:rPr>
          <w:rFonts w:ascii="Calibri" w:hAnsi="Calibri" w:cs="Calibri"/>
          <w:sz w:val="21"/>
          <w:szCs w:val="21"/>
          <w:lang w:val="pt-BR"/>
        </w:rPr>
        <w:t xml:space="preserve">FORTES, S. B.; PAULSEN, L. </w:t>
      </w:r>
      <w:r w:rsidRPr="00E67EC5">
        <w:rPr>
          <w:rFonts w:ascii="Calibri" w:hAnsi="Calibri" w:cs="Calibri"/>
          <w:i/>
          <w:sz w:val="21"/>
          <w:szCs w:val="21"/>
          <w:lang w:val="pt-BR"/>
        </w:rPr>
        <w:t>Direito da Seguridade Social</w:t>
      </w:r>
      <w:r w:rsidRPr="00E67EC5">
        <w:rPr>
          <w:rFonts w:ascii="Calibri" w:hAnsi="Calibri" w:cs="Calibri"/>
          <w:sz w:val="21"/>
          <w:szCs w:val="21"/>
          <w:lang w:val="pt-BR"/>
        </w:rPr>
        <w:t>: prestações e custeio da previdência, assistência e saúde. Porto Alegre: Livraria do Advogado, 2005. 528 p.</w:t>
      </w:r>
    </w:p>
  </w:footnote>
  <w:footnote w:id="2">
    <w:p w14:paraId="7300AB43" w14:textId="77777777" w:rsidR="007F7582" w:rsidRPr="00B679BD" w:rsidRDefault="007F7582" w:rsidP="007F7582">
      <w:pPr>
        <w:pStyle w:val="Textodenotaderodap"/>
        <w:ind w:left="1416" w:hanging="1416"/>
        <w:rPr>
          <w:rFonts w:ascii="Calibri" w:hAnsi="Calibri" w:cs="Calibri"/>
          <w:sz w:val="21"/>
          <w:szCs w:val="21"/>
          <w:lang w:val="pt-BR"/>
        </w:rPr>
      </w:pPr>
      <w:r w:rsidRPr="00E96EBB">
        <w:rPr>
          <w:rStyle w:val="Refdenotaderodap"/>
          <w:rFonts w:ascii="Calibri" w:hAnsi="Calibri" w:cs="Calibri"/>
          <w:sz w:val="21"/>
          <w:szCs w:val="21"/>
        </w:rPr>
        <w:footnoteRef/>
      </w:r>
      <w:r w:rsidRPr="00E96EBB">
        <w:rPr>
          <w:rFonts w:ascii="Calibri" w:hAnsi="Calibri" w:cs="Calibri"/>
          <w:sz w:val="21"/>
          <w:szCs w:val="21"/>
        </w:rPr>
        <w:t xml:space="preserve"> Valor da causa = </w:t>
      </w:r>
      <w:r>
        <w:rPr>
          <w:rFonts w:ascii="Calibri" w:hAnsi="Calibri" w:cs="Calibri"/>
          <w:b/>
          <w:sz w:val="21"/>
          <w:szCs w:val="21"/>
          <w:lang w:val="pt-BR"/>
        </w:rPr>
        <w:t>X</w:t>
      </w:r>
      <w:r>
        <w:rPr>
          <w:rFonts w:ascii="Calibri" w:hAnsi="Calibri" w:cs="Calibri"/>
          <w:sz w:val="21"/>
          <w:szCs w:val="21"/>
          <w:lang w:val="pt-BR"/>
        </w:rPr>
        <w:t xml:space="preserve"> </w:t>
      </w:r>
      <w:r w:rsidRPr="00AF07B0">
        <w:rPr>
          <w:rFonts w:ascii="Calibri" w:hAnsi="Calibri" w:cs="Calibri"/>
          <w:b/>
          <w:sz w:val="21"/>
          <w:szCs w:val="21"/>
          <w:lang w:val="pt-BR"/>
        </w:rPr>
        <w:t>parcelas vencidas</w:t>
      </w:r>
      <w:r>
        <w:rPr>
          <w:rFonts w:ascii="Calibri" w:hAnsi="Calibri" w:cs="Calibri"/>
          <w:sz w:val="21"/>
          <w:szCs w:val="21"/>
          <w:lang w:val="pt-BR"/>
        </w:rPr>
        <w:t xml:space="preserve"> = R$ X.XXX,XX.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65340" w14:textId="77777777" w:rsidR="00182590" w:rsidRDefault="0018259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A3B3" w14:textId="77777777" w:rsidR="00182590" w:rsidRDefault="00182590" w:rsidP="00182590">
    <w:pPr>
      <w:pStyle w:val="Cabealho"/>
      <w:jc w:val="center"/>
      <w:rPr>
        <w:rFonts w:ascii="Arial" w:hAnsi="Arial" w:cs="Arial"/>
        <w:sz w:val="20"/>
      </w:rPr>
    </w:pPr>
    <w:r>
      <w:rPr>
        <w:rFonts w:ascii="Arial" w:hAnsi="Arial" w:cs="Arial"/>
        <w:sz w:val="20"/>
      </w:rPr>
      <w:t>peticaoemword.com.br</w:t>
    </w:r>
  </w:p>
  <w:p w14:paraId="4FFBA349" w14:textId="5FD9DF69" w:rsidR="00182590" w:rsidRPr="00182590" w:rsidRDefault="00182590" w:rsidP="00182590">
    <w:pPr>
      <w:pStyle w:val="Cabealho"/>
      <w:jc w:val="center"/>
      <w:rPr>
        <w:rFonts w:ascii="Arial" w:hAnsi="Arial" w:cs="Arial"/>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28FAB" w14:textId="77777777" w:rsidR="00182590" w:rsidRDefault="0018259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509A7"/>
    <w:multiLevelType w:val="singleLevel"/>
    <w:tmpl w:val="E760E246"/>
    <w:lvl w:ilvl="0">
      <w:start w:val="4"/>
      <w:numFmt w:val="decimal"/>
      <w:lvlText w:val=""/>
      <w:lvlJc w:val="left"/>
      <w:pPr>
        <w:tabs>
          <w:tab w:val="num" w:pos="360"/>
        </w:tabs>
        <w:ind w:left="360" w:hanging="360"/>
      </w:pPr>
      <w:rPr>
        <w:rFonts w:ascii="Times New Roman" w:hAnsi="Times New Roman" w:hint="default"/>
      </w:rPr>
    </w:lvl>
  </w:abstractNum>
  <w:abstractNum w:abstractNumId="1" w15:restartNumberingAfterBreak="0">
    <w:nsid w:val="74D42DDD"/>
    <w:multiLevelType w:val="singleLevel"/>
    <w:tmpl w:val="7BCE1796"/>
    <w:lvl w:ilvl="0">
      <w:start w:val="1"/>
      <w:numFmt w:val="decimal"/>
      <w:lvlText w:val="%1)"/>
      <w:lvlJc w:val="left"/>
      <w:pPr>
        <w:tabs>
          <w:tab w:val="num" w:pos="360"/>
        </w:tabs>
        <w:ind w:left="360" w:hanging="360"/>
      </w:pPr>
      <w:rPr>
        <w:rFonts w:ascii="Calibri" w:hAnsi="Calibri" w:cs="Calibri" w:hint="default"/>
      </w:rPr>
    </w:lvl>
  </w:abstractNum>
  <w:num w:numId="1" w16cid:durableId="183598297">
    <w:abstractNumId w:val="1"/>
  </w:num>
  <w:num w:numId="2" w16cid:durableId="158273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582"/>
    <w:rsid w:val="00115F59"/>
    <w:rsid w:val="00182590"/>
    <w:rsid w:val="007F7582"/>
    <w:rsid w:val="00A650FE"/>
    <w:rsid w:val="00B248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8707B"/>
  <w15:chartTrackingRefBased/>
  <w15:docId w15:val="{5AE9E7D6-4FE8-4031-89DF-899C65982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582"/>
    <w:pPr>
      <w:spacing w:before="0" w:beforeAutospacing="0" w:after="0" w:afterAutospacing="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qFormat/>
    <w:rsid w:val="007F7582"/>
    <w:pPr>
      <w:keepNext/>
      <w:spacing w:before="120" w:after="120" w:line="360" w:lineRule="auto"/>
      <w:jc w:val="center"/>
      <w:outlineLvl w:val="0"/>
    </w:pPr>
    <w:rPr>
      <w:b/>
      <w:lang w:val="en-US"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rsid w:val="007F7582"/>
    <w:pPr>
      <w:jc w:val="both"/>
    </w:pPr>
    <w:rPr>
      <w:rFonts w:ascii="Verdana" w:hAnsi="Verdana"/>
      <w:sz w:val="20"/>
      <w:szCs w:val="20"/>
    </w:rPr>
  </w:style>
  <w:style w:type="character" w:customStyle="1" w:styleId="CorpodetextoChar">
    <w:name w:val="Corpo de texto Char"/>
    <w:basedOn w:val="Fontepargpadro"/>
    <w:link w:val="Corpodetexto"/>
    <w:rsid w:val="007F7582"/>
    <w:rPr>
      <w:rFonts w:ascii="Verdana" w:eastAsia="Times New Roman" w:hAnsi="Verdana" w:cs="Times New Roman"/>
      <w:sz w:val="20"/>
      <w:szCs w:val="20"/>
      <w:lang w:eastAsia="pt-BR"/>
    </w:rPr>
  </w:style>
  <w:style w:type="paragraph" w:styleId="Recuodecorpodetexto3">
    <w:name w:val="Body Text Indent 3"/>
    <w:basedOn w:val="Normal"/>
    <w:link w:val="Recuodecorpodetexto3Char"/>
    <w:rsid w:val="007F7582"/>
    <w:pPr>
      <w:spacing w:line="360" w:lineRule="auto"/>
      <w:ind w:left="3540"/>
      <w:jc w:val="center"/>
    </w:pPr>
    <w:rPr>
      <w:rFonts w:ascii="Comic Sans MS" w:hAnsi="Comic Sans MS"/>
      <w:b/>
      <w:sz w:val="20"/>
      <w:szCs w:val="20"/>
    </w:rPr>
  </w:style>
  <w:style w:type="character" w:customStyle="1" w:styleId="Recuodecorpodetexto3Char">
    <w:name w:val="Recuo de corpo de texto 3 Char"/>
    <w:basedOn w:val="Fontepargpadro"/>
    <w:link w:val="Recuodecorpodetexto3"/>
    <w:rsid w:val="007F7582"/>
    <w:rPr>
      <w:rFonts w:ascii="Comic Sans MS" w:eastAsia="Times New Roman" w:hAnsi="Comic Sans MS" w:cs="Times New Roman"/>
      <w:b/>
      <w:sz w:val="20"/>
      <w:szCs w:val="20"/>
      <w:lang w:eastAsia="pt-BR"/>
    </w:rPr>
  </w:style>
  <w:style w:type="paragraph" w:styleId="Corpodetexto3">
    <w:name w:val="Body Text 3"/>
    <w:basedOn w:val="Normal"/>
    <w:link w:val="Corpodetexto3Char"/>
    <w:rsid w:val="007F7582"/>
    <w:pPr>
      <w:jc w:val="center"/>
    </w:pPr>
    <w:rPr>
      <w:b/>
      <w:sz w:val="20"/>
      <w:szCs w:val="20"/>
    </w:rPr>
  </w:style>
  <w:style w:type="character" w:customStyle="1" w:styleId="Corpodetexto3Char">
    <w:name w:val="Corpo de texto 3 Char"/>
    <w:basedOn w:val="Fontepargpadro"/>
    <w:link w:val="Corpodetexto3"/>
    <w:rsid w:val="007F7582"/>
    <w:rPr>
      <w:rFonts w:ascii="Times New Roman" w:eastAsia="Times New Roman" w:hAnsi="Times New Roman" w:cs="Times New Roman"/>
      <w:b/>
      <w:sz w:val="20"/>
      <w:szCs w:val="20"/>
      <w:lang w:eastAsia="pt-BR"/>
    </w:rPr>
  </w:style>
  <w:style w:type="character" w:styleId="Refdenotaderodap">
    <w:name w:val="footnote reference"/>
    <w:semiHidden/>
    <w:rsid w:val="007F7582"/>
    <w:rPr>
      <w:vertAlign w:val="superscript"/>
    </w:rPr>
  </w:style>
  <w:style w:type="paragraph" w:styleId="Textodenotaderodap">
    <w:name w:val="footnote text"/>
    <w:basedOn w:val="Normal"/>
    <w:link w:val="TextodenotaderodapChar"/>
    <w:semiHidden/>
    <w:rsid w:val="007F7582"/>
    <w:rPr>
      <w:rFonts w:ascii="Franklin Gothic Medium" w:hAnsi="Franklin Gothic Medium"/>
      <w:sz w:val="20"/>
      <w:szCs w:val="20"/>
      <w:lang w:val="x-none" w:eastAsia="x-none"/>
    </w:rPr>
  </w:style>
  <w:style w:type="character" w:customStyle="1" w:styleId="TextodenotaderodapChar">
    <w:name w:val="Texto de nota de rodapé Char"/>
    <w:basedOn w:val="Fontepargpadro"/>
    <w:link w:val="Textodenotaderodap"/>
    <w:semiHidden/>
    <w:rsid w:val="007F7582"/>
    <w:rPr>
      <w:rFonts w:ascii="Franklin Gothic Medium" w:eastAsia="Times New Roman" w:hAnsi="Franklin Gothic Medium" w:cs="Times New Roman"/>
      <w:sz w:val="20"/>
      <w:szCs w:val="20"/>
      <w:lang w:val="x-none" w:eastAsia="x-none"/>
    </w:rPr>
  </w:style>
  <w:style w:type="character" w:styleId="Hyperlink">
    <w:name w:val="Hyperlink"/>
    <w:rsid w:val="007F7582"/>
    <w:rPr>
      <w:color w:val="0000FF"/>
      <w:u w:val="single"/>
    </w:rPr>
  </w:style>
  <w:style w:type="paragraph" w:styleId="NormalWeb">
    <w:name w:val="Normal (Web)"/>
    <w:basedOn w:val="Normal"/>
    <w:uiPriority w:val="99"/>
    <w:rsid w:val="007F7582"/>
    <w:pPr>
      <w:spacing w:before="100" w:after="100"/>
    </w:pPr>
    <w:rPr>
      <w:rFonts w:ascii="Arial Unicode MS" w:eastAsia="Arial Unicode MS" w:hAnsi="Arial Unicode MS"/>
      <w:szCs w:val="20"/>
    </w:rPr>
  </w:style>
  <w:style w:type="character" w:customStyle="1" w:styleId="apple-converted-space">
    <w:name w:val="apple-converted-space"/>
    <w:rsid w:val="007F7582"/>
  </w:style>
  <w:style w:type="character" w:customStyle="1" w:styleId="apple-style-span">
    <w:name w:val="apple-style-span"/>
    <w:rsid w:val="007F7582"/>
  </w:style>
  <w:style w:type="paragraph" w:styleId="Corpodetexto2">
    <w:name w:val="Body Text 2"/>
    <w:basedOn w:val="Normal"/>
    <w:link w:val="Corpodetexto2Char"/>
    <w:uiPriority w:val="99"/>
    <w:semiHidden/>
    <w:unhideWhenUsed/>
    <w:rsid w:val="007F7582"/>
    <w:pPr>
      <w:spacing w:after="120" w:line="480" w:lineRule="auto"/>
    </w:pPr>
  </w:style>
  <w:style w:type="character" w:customStyle="1" w:styleId="Corpodetexto2Char">
    <w:name w:val="Corpo de texto 2 Char"/>
    <w:basedOn w:val="Fontepargpadro"/>
    <w:link w:val="Corpodetexto2"/>
    <w:uiPriority w:val="99"/>
    <w:semiHidden/>
    <w:rsid w:val="007F7582"/>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7F7582"/>
    <w:rPr>
      <w:rFonts w:ascii="Times New Roman" w:eastAsia="Times New Roman" w:hAnsi="Times New Roman" w:cs="Times New Roman"/>
      <w:b/>
      <w:sz w:val="24"/>
      <w:szCs w:val="24"/>
      <w:lang w:val="en-US" w:eastAsia="x-none"/>
    </w:rPr>
  </w:style>
  <w:style w:type="paragraph" w:styleId="Recuodecorpodetexto2">
    <w:name w:val="Body Text Indent 2"/>
    <w:basedOn w:val="Normal"/>
    <w:link w:val="Recuodecorpodetexto2Char"/>
    <w:rsid w:val="007F7582"/>
    <w:pPr>
      <w:spacing w:after="120" w:line="480" w:lineRule="auto"/>
      <w:ind w:left="283"/>
    </w:pPr>
    <w:rPr>
      <w:lang w:val="x-none" w:eastAsia="x-none"/>
    </w:rPr>
  </w:style>
  <w:style w:type="character" w:customStyle="1" w:styleId="Recuodecorpodetexto2Char">
    <w:name w:val="Recuo de corpo de texto 2 Char"/>
    <w:basedOn w:val="Fontepargpadro"/>
    <w:link w:val="Recuodecorpodetexto2"/>
    <w:rsid w:val="007F7582"/>
    <w:rPr>
      <w:rFonts w:ascii="Times New Roman" w:eastAsia="Times New Roman" w:hAnsi="Times New Roman" w:cs="Times New Roman"/>
      <w:sz w:val="24"/>
      <w:szCs w:val="24"/>
      <w:lang w:val="x-none" w:eastAsia="x-none"/>
    </w:rPr>
  </w:style>
  <w:style w:type="paragraph" w:styleId="Cabealho">
    <w:name w:val="header"/>
    <w:basedOn w:val="Normal"/>
    <w:link w:val="CabealhoChar"/>
    <w:uiPriority w:val="99"/>
    <w:unhideWhenUsed/>
    <w:rsid w:val="00182590"/>
    <w:pPr>
      <w:tabs>
        <w:tab w:val="center" w:pos="4252"/>
        <w:tab w:val="right" w:pos="8504"/>
      </w:tabs>
    </w:pPr>
  </w:style>
  <w:style w:type="character" w:customStyle="1" w:styleId="CabealhoChar">
    <w:name w:val="Cabeçalho Char"/>
    <w:basedOn w:val="Fontepargpadro"/>
    <w:link w:val="Cabealho"/>
    <w:uiPriority w:val="99"/>
    <w:rsid w:val="00182590"/>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182590"/>
    <w:pPr>
      <w:tabs>
        <w:tab w:val="center" w:pos="4252"/>
        <w:tab w:val="right" w:pos="8504"/>
      </w:tabs>
    </w:pPr>
  </w:style>
  <w:style w:type="character" w:customStyle="1" w:styleId="RodapChar">
    <w:name w:val="Rodapé Char"/>
    <w:basedOn w:val="Fontepargpadro"/>
    <w:link w:val="Rodap"/>
    <w:uiPriority w:val="99"/>
    <w:rsid w:val="00182590"/>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2003/L10.710.ht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www.planalto.gov.br/ccivil_03/leis/L9876.htm" TargetMode="External"/><Relationship Id="rId12" Type="http://schemas.openxmlformats.org/officeDocument/2006/relationships/hyperlink" Target="http://www.planalto.gov.br/ccivil_03/LEIS/LCP/Lcp146.ht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egislacao.planalto.gov.br/legisla/legislacao.nsf/Viw_Identificacao/lei%205.107-1966?OpenDocumen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planalto.gov.br/ccivil_03/constituicao/Emendas/Emc/emc20.ht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constituicao/Emendas/Emc/emc20.htm" TargetMode="Externa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2577</Words>
  <Characters>13917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2016-04-29T18:53:00Z</dcterms:created>
  <dcterms:modified xsi:type="dcterms:W3CDTF">2023-11-07T02:01:00Z</dcterms:modified>
</cp:coreProperties>
</file>