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C4E52" w14:textId="77777777" w:rsidR="00F34519" w:rsidRPr="00EA77EA" w:rsidRDefault="00F34519" w:rsidP="00984365">
      <w:pPr>
        <w:spacing w:line="360" w:lineRule="auto"/>
        <w:jc w:val="both"/>
        <w:rPr>
          <w:rFonts w:ascii="Cambria" w:hAnsi="Cambria" w:cs="Arial"/>
          <w:b/>
        </w:rPr>
      </w:pPr>
    </w:p>
    <w:p w14:paraId="03855E0F" w14:textId="77777777" w:rsidR="00984365" w:rsidRPr="00EA77EA" w:rsidRDefault="00984365" w:rsidP="00984365">
      <w:pPr>
        <w:spacing w:line="360" w:lineRule="auto"/>
        <w:jc w:val="both"/>
        <w:rPr>
          <w:rFonts w:ascii="Cambria" w:hAnsi="Cambria" w:cs="Arial"/>
          <w:b/>
        </w:rPr>
      </w:pPr>
      <w:r w:rsidRPr="00EA77EA">
        <w:rPr>
          <w:rFonts w:ascii="Cambria" w:hAnsi="Cambria" w:cs="Arial"/>
          <w:b/>
        </w:rPr>
        <w:t xml:space="preserve">EXCELENTÍSSIMO (a) SENHOR (a) DOUTOR (a) JUIZ (a) DA 2ª VARA DO TRABALHO DE </w:t>
      </w:r>
      <w:r w:rsidR="008B3060" w:rsidRPr="00EA77EA">
        <w:rPr>
          <w:rFonts w:ascii="Cambria" w:hAnsi="Cambria" w:cs="Arial"/>
          <w:b/>
        </w:rPr>
        <w:t>CIDADE-UF</w:t>
      </w:r>
    </w:p>
    <w:p w14:paraId="2E7616C1" w14:textId="77777777" w:rsidR="00984365" w:rsidRPr="00EA77EA" w:rsidRDefault="00984365" w:rsidP="00984365">
      <w:pPr>
        <w:spacing w:line="360" w:lineRule="auto"/>
        <w:jc w:val="both"/>
        <w:rPr>
          <w:rFonts w:ascii="Cambria" w:hAnsi="Cambria" w:cs="Arial"/>
          <w:b/>
        </w:rPr>
      </w:pPr>
    </w:p>
    <w:p w14:paraId="0353B186" w14:textId="77777777" w:rsidR="00984365" w:rsidRPr="00EA77EA" w:rsidRDefault="00984365" w:rsidP="00984365">
      <w:pPr>
        <w:spacing w:line="360" w:lineRule="auto"/>
        <w:jc w:val="both"/>
        <w:rPr>
          <w:rFonts w:ascii="Cambria" w:hAnsi="Cambria" w:cs="Arial"/>
          <w:b/>
        </w:rPr>
      </w:pPr>
    </w:p>
    <w:p w14:paraId="3CCE1921" w14:textId="77777777" w:rsidR="00CA525C" w:rsidRPr="00EA77EA" w:rsidRDefault="00BF4414" w:rsidP="00984365">
      <w:pPr>
        <w:spacing w:line="360" w:lineRule="auto"/>
        <w:jc w:val="both"/>
        <w:rPr>
          <w:rFonts w:ascii="Cambria" w:hAnsi="Cambria" w:cs="Arial"/>
          <w:b/>
        </w:rPr>
      </w:pPr>
      <w:r w:rsidRPr="00EA77EA">
        <w:rPr>
          <w:rFonts w:ascii="Cambria" w:hAnsi="Cambria" w:cs="Arial"/>
          <w:b/>
        </w:rPr>
        <w:t xml:space="preserve">Processo nº </w:t>
      </w:r>
      <w:r w:rsidR="008B3060" w:rsidRPr="00EA77EA">
        <w:rPr>
          <w:rFonts w:ascii="Cambria" w:hAnsi="Cambria" w:cs="Arial"/>
          <w:b/>
        </w:rPr>
        <w:t>XXXXXXXXXXX</w:t>
      </w:r>
      <w:r w:rsidR="00990B07" w:rsidRPr="00EA77EA">
        <w:rPr>
          <w:rFonts w:ascii="Cambria" w:hAnsi="Cambria" w:cs="Arial"/>
          <w:b/>
        </w:rPr>
        <w:t>.</w:t>
      </w:r>
    </w:p>
    <w:p w14:paraId="49A6CA5A" w14:textId="77777777" w:rsidR="00984365" w:rsidRPr="00EA77EA" w:rsidRDefault="00CA525C" w:rsidP="00984365">
      <w:pPr>
        <w:spacing w:line="360" w:lineRule="auto"/>
        <w:jc w:val="both"/>
        <w:rPr>
          <w:rFonts w:ascii="Cambria" w:hAnsi="Cambria" w:cs="Arial"/>
          <w:b/>
        </w:rPr>
      </w:pPr>
      <w:r w:rsidRPr="00EA77EA">
        <w:rPr>
          <w:rFonts w:ascii="Cambria" w:hAnsi="Cambria" w:cs="Arial"/>
          <w:b/>
        </w:rPr>
        <w:t xml:space="preserve"> </w:t>
      </w:r>
      <w:r w:rsidR="000D2546" w:rsidRPr="00EA77EA">
        <w:rPr>
          <w:rFonts w:ascii="Cambria" w:hAnsi="Cambria" w:cs="Arial"/>
          <w:b/>
        </w:rPr>
        <w:t xml:space="preserve">730 - </w:t>
      </w:r>
      <w:r w:rsidR="00213AE3" w:rsidRPr="00EA77EA">
        <w:rPr>
          <w:rFonts w:ascii="Cambria" w:hAnsi="Cambria" w:cs="Arial"/>
          <w:b/>
        </w:rPr>
        <w:t>RECURSO</w:t>
      </w:r>
      <w:r w:rsidR="00984365" w:rsidRPr="00EA77EA">
        <w:rPr>
          <w:rFonts w:ascii="Cambria" w:hAnsi="Cambria" w:cs="Arial"/>
          <w:b/>
        </w:rPr>
        <w:t xml:space="preserve"> </w:t>
      </w:r>
      <w:r w:rsidR="00213AE3" w:rsidRPr="00EA77EA">
        <w:rPr>
          <w:rFonts w:ascii="Cambria" w:hAnsi="Cambria" w:cs="Arial"/>
          <w:b/>
        </w:rPr>
        <w:t>- interposição (Ordinário)</w:t>
      </w:r>
    </w:p>
    <w:p w14:paraId="1EADB47E" w14:textId="77777777" w:rsidR="00984365" w:rsidRPr="00EA77EA" w:rsidRDefault="00984365" w:rsidP="00984365">
      <w:pPr>
        <w:spacing w:line="360" w:lineRule="auto"/>
        <w:jc w:val="both"/>
        <w:rPr>
          <w:rFonts w:ascii="Cambria" w:hAnsi="Cambria" w:cs="Arial"/>
          <w:b/>
        </w:rPr>
      </w:pPr>
    </w:p>
    <w:p w14:paraId="08F1F86E" w14:textId="77777777" w:rsidR="00984365" w:rsidRPr="00EA77EA" w:rsidRDefault="00984365" w:rsidP="00984365">
      <w:pPr>
        <w:spacing w:line="360" w:lineRule="auto"/>
        <w:jc w:val="both"/>
        <w:rPr>
          <w:rFonts w:ascii="Cambria" w:hAnsi="Cambria" w:cs="Arial"/>
          <w:b/>
        </w:rPr>
      </w:pPr>
    </w:p>
    <w:p w14:paraId="45D43F58" w14:textId="77777777" w:rsidR="00952089" w:rsidRPr="00EA77EA" w:rsidRDefault="00952089" w:rsidP="00984365">
      <w:pPr>
        <w:spacing w:line="360" w:lineRule="auto"/>
        <w:jc w:val="both"/>
        <w:rPr>
          <w:rFonts w:ascii="Cambria" w:hAnsi="Cambria" w:cs="Arial"/>
          <w:b/>
        </w:rPr>
      </w:pPr>
    </w:p>
    <w:p w14:paraId="7A8EF353" w14:textId="77777777" w:rsidR="00952089" w:rsidRPr="00EA77EA" w:rsidRDefault="00952089" w:rsidP="00984365">
      <w:pPr>
        <w:spacing w:line="360" w:lineRule="auto"/>
        <w:jc w:val="both"/>
        <w:rPr>
          <w:rFonts w:ascii="Cambria" w:hAnsi="Cambria" w:cs="Arial"/>
          <w:b/>
        </w:rPr>
      </w:pPr>
    </w:p>
    <w:p w14:paraId="5919A79E" w14:textId="77777777" w:rsidR="00952089" w:rsidRPr="00EA77EA" w:rsidRDefault="00952089" w:rsidP="00984365">
      <w:pPr>
        <w:spacing w:line="360" w:lineRule="auto"/>
        <w:jc w:val="both"/>
        <w:rPr>
          <w:rFonts w:ascii="Cambria" w:hAnsi="Cambria" w:cs="Arial"/>
          <w:b/>
        </w:rPr>
      </w:pPr>
    </w:p>
    <w:p w14:paraId="48404AF7" w14:textId="77777777" w:rsidR="00984365" w:rsidRPr="00EA77EA" w:rsidRDefault="008B3060" w:rsidP="00764974">
      <w:pPr>
        <w:spacing w:line="360" w:lineRule="auto"/>
        <w:ind w:firstLine="2268"/>
        <w:jc w:val="both"/>
        <w:rPr>
          <w:rFonts w:ascii="Cambria" w:hAnsi="Cambria" w:cs="Arial"/>
        </w:rPr>
      </w:pPr>
      <w:r w:rsidRPr="00EA77EA">
        <w:rPr>
          <w:rFonts w:ascii="Cambria" w:hAnsi="Cambria" w:cs="Arial"/>
          <w:b/>
        </w:rPr>
        <w:t>XXXXXXXXXXXXXX</w:t>
      </w:r>
      <w:r w:rsidR="00984365" w:rsidRPr="00EA77EA">
        <w:rPr>
          <w:rFonts w:ascii="Cambria" w:hAnsi="Cambria" w:cs="Arial"/>
          <w:b/>
        </w:rPr>
        <w:t xml:space="preserve">, </w:t>
      </w:r>
      <w:r w:rsidR="00984365" w:rsidRPr="00EA77EA">
        <w:rPr>
          <w:rFonts w:ascii="Cambria" w:hAnsi="Cambria" w:cs="Arial"/>
        </w:rPr>
        <w:t>já devidamen</w:t>
      </w:r>
      <w:r w:rsidR="00CD7E7F" w:rsidRPr="00EA77EA">
        <w:rPr>
          <w:rFonts w:ascii="Cambria" w:hAnsi="Cambria" w:cs="Arial"/>
        </w:rPr>
        <w:t>te qualificado</w:t>
      </w:r>
      <w:r w:rsidR="00984365" w:rsidRPr="00EA77EA">
        <w:rPr>
          <w:rFonts w:ascii="Cambria" w:hAnsi="Cambria" w:cs="Arial"/>
        </w:rPr>
        <w:t xml:space="preserve"> nos autos do processo em epígrafe, vêm, respeitosamente, à presença de Vossa Excelência, por su</w:t>
      </w:r>
      <w:r w:rsidR="00CD7E7F" w:rsidRPr="00EA77EA">
        <w:rPr>
          <w:rFonts w:ascii="Cambria" w:hAnsi="Cambria" w:cs="Arial"/>
        </w:rPr>
        <w:t>a</w:t>
      </w:r>
      <w:r w:rsidR="00984365" w:rsidRPr="00EA77EA">
        <w:rPr>
          <w:rFonts w:ascii="Cambria" w:hAnsi="Cambria" w:cs="Arial"/>
        </w:rPr>
        <w:t xml:space="preserve"> procurador</w:t>
      </w:r>
      <w:r w:rsidR="00CD7E7F" w:rsidRPr="00EA77EA">
        <w:rPr>
          <w:rFonts w:ascii="Cambria" w:hAnsi="Cambria" w:cs="Arial"/>
        </w:rPr>
        <w:t>a</w:t>
      </w:r>
      <w:r w:rsidR="00984365" w:rsidRPr="00EA77EA">
        <w:rPr>
          <w:rFonts w:ascii="Cambria" w:hAnsi="Cambria" w:cs="Arial"/>
        </w:rPr>
        <w:t xml:space="preserve"> signatári</w:t>
      </w:r>
      <w:r w:rsidR="00CD7E7F" w:rsidRPr="00EA77EA">
        <w:rPr>
          <w:rFonts w:ascii="Cambria" w:hAnsi="Cambria" w:cs="Arial"/>
        </w:rPr>
        <w:t>a</w:t>
      </w:r>
      <w:r w:rsidR="00984365" w:rsidRPr="00EA77EA">
        <w:rPr>
          <w:rFonts w:ascii="Cambria" w:hAnsi="Cambria" w:cs="Arial"/>
        </w:rPr>
        <w:t xml:space="preserve">, interpor </w:t>
      </w:r>
      <w:r w:rsidR="00984365" w:rsidRPr="00EA77EA">
        <w:rPr>
          <w:rFonts w:ascii="Cambria" w:hAnsi="Cambria" w:cs="Arial"/>
          <w:b/>
        </w:rPr>
        <w:t>RECURSO ORDINÁRIO</w:t>
      </w:r>
      <w:r w:rsidR="00984365" w:rsidRPr="00EA77EA">
        <w:rPr>
          <w:rFonts w:ascii="Cambria" w:hAnsi="Cambria" w:cs="Arial"/>
        </w:rPr>
        <w:t xml:space="preserve"> em face da sentença proferida na ação que move </w:t>
      </w:r>
      <w:r w:rsidR="00826D7A" w:rsidRPr="00EA77EA">
        <w:rPr>
          <w:rFonts w:ascii="Cambria" w:hAnsi="Cambria" w:cs="Arial"/>
        </w:rPr>
        <w:t>contra</w:t>
      </w:r>
      <w:r w:rsidR="00142AA0" w:rsidRPr="00EA77EA">
        <w:rPr>
          <w:rFonts w:ascii="Cambria" w:hAnsi="Cambria" w:cs="Arial"/>
        </w:rPr>
        <w:t xml:space="preserve"> </w:t>
      </w:r>
      <w:r w:rsidR="00EB769C" w:rsidRPr="00EA77EA">
        <w:rPr>
          <w:rFonts w:ascii="Cambria" w:hAnsi="Cambria" w:cs="Arial"/>
          <w:b/>
        </w:rPr>
        <w:t xml:space="preserve">FUNDAÇÃO DE APOIO À TECNOLOGIA E CIÊNCIA - </w:t>
      </w:r>
      <w:r w:rsidR="00FB5305" w:rsidRPr="00EA77EA">
        <w:rPr>
          <w:rFonts w:ascii="Cambria" w:hAnsi="Cambria" w:cs="Arial"/>
          <w:b/>
        </w:rPr>
        <w:t>FATEC</w:t>
      </w:r>
      <w:r w:rsidR="00984365" w:rsidRPr="00EA77EA">
        <w:rPr>
          <w:rFonts w:ascii="Cambria" w:hAnsi="Cambria" w:cs="Arial"/>
        </w:rPr>
        <w:t xml:space="preserve">, para </w:t>
      </w:r>
      <w:r w:rsidR="00826D7A" w:rsidRPr="00EA77EA">
        <w:rPr>
          <w:rFonts w:ascii="Cambria" w:hAnsi="Cambria" w:cs="Arial"/>
        </w:rPr>
        <w:t>o seu regular processamento e</w:t>
      </w:r>
      <w:r w:rsidR="00984365" w:rsidRPr="00EA77EA">
        <w:rPr>
          <w:rFonts w:ascii="Cambria" w:hAnsi="Cambria" w:cs="Arial"/>
        </w:rPr>
        <w:t xml:space="preserve"> posterior remessa à Instância Superior.</w:t>
      </w:r>
    </w:p>
    <w:p w14:paraId="6588B527" w14:textId="77777777" w:rsidR="00984365" w:rsidRPr="00EA77EA" w:rsidRDefault="00984365" w:rsidP="00984365">
      <w:pPr>
        <w:ind w:firstLine="1701"/>
        <w:jc w:val="both"/>
        <w:rPr>
          <w:rFonts w:ascii="Cambria" w:hAnsi="Cambria" w:cs="Arial"/>
        </w:rPr>
      </w:pPr>
    </w:p>
    <w:p w14:paraId="489A87B0" w14:textId="77777777" w:rsidR="00984365" w:rsidRPr="00EA77EA" w:rsidRDefault="00984365" w:rsidP="00984365">
      <w:pPr>
        <w:ind w:firstLine="1701"/>
        <w:jc w:val="both"/>
        <w:rPr>
          <w:rFonts w:ascii="Cambria" w:hAnsi="Cambria" w:cs="Arial"/>
        </w:rPr>
      </w:pPr>
    </w:p>
    <w:p w14:paraId="6B5441B4" w14:textId="77777777" w:rsidR="00984365" w:rsidRPr="00EA77EA" w:rsidRDefault="00984365" w:rsidP="00764974">
      <w:pPr>
        <w:spacing w:line="360" w:lineRule="auto"/>
        <w:ind w:firstLine="2280"/>
        <w:jc w:val="both"/>
        <w:rPr>
          <w:rFonts w:ascii="Cambria" w:hAnsi="Cambria" w:cs="Arial"/>
        </w:rPr>
      </w:pPr>
      <w:r w:rsidRPr="00EA77EA">
        <w:rPr>
          <w:rFonts w:ascii="Cambria" w:hAnsi="Cambria" w:cs="Arial"/>
        </w:rPr>
        <w:t>Nestes termos, pede deferimento.</w:t>
      </w:r>
    </w:p>
    <w:p w14:paraId="1A697D45" w14:textId="77777777" w:rsidR="002B4212" w:rsidRPr="00EA77EA" w:rsidRDefault="002B4212" w:rsidP="00764974">
      <w:pPr>
        <w:spacing w:line="360" w:lineRule="auto"/>
        <w:ind w:firstLine="2280"/>
        <w:jc w:val="both"/>
        <w:rPr>
          <w:rFonts w:ascii="Cambria" w:hAnsi="Cambria" w:cs="Arial"/>
        </w:rPr>
      </w:pPr>
    </w:p>
    <w:p w14:paraId="5BF782AD" w14:textId="77777777" w:rsidR="00984365" w:rsidRPr="00EA77EA" w:rsidRDefault="008B3060" w:rsidP="00764974">
      <w:pPr>
        <w:spacing w:line="360" w:lineRule="auto"/>
        <w:ind w:firstLine="2280"/>
        <w:jc w:val="both"/>
        <w:rPr>
          <w:rFonts w:ascii="Cambria" w:hAnsi="Cambria" w:cs="Arial"/>
        </w:rPr>
      </w:pPr>
      <w:r w:rsidRPr="00EA77EA">
        <w:rPr>
          <w:rFonts w:ascii="Cambria" w:hAnsi="Cambria" w:cs="Arial"/>
        </w:rPr>
        <w:t>________</w:t>
      </w:r>
      <w:r w:rsidR="00984365" w:rsidRPr="00EA77EA">
        <w:rPr>
          <w:rFonts w:ascii="Cambria" w:hAnsi="Cambria" w:cs="Arial"/>
        </w:rPr>
        <w:t xml:space="preserve">, </w:t>
      </w:r>
      <w:r w:rsidR="00EB769C" w:rsidRPr="00EA77EA">
        <w:rPr>
          <w:rFonts w:ascii="Cambria" w:hAnsi="Cambria" w:cs="Arial"/>
        </w:rPr>
        <w:t>2</w:t>
      </w:r>
      <w:r w:rsidR="00FE5833" w:rsidRPr="00EA77EA">
        <w:rPr>
          <w:rFonts w:ascii="Cambria" w:hAnsi="Cambria" w:cs="Arial"/>
        </w:rPr>
        <w:t>1</w:t>
      </w:r>
      <w:r w:rsidR="00984365" w:rsidRPr="00EA77EA">
        <w:rPr>
          <w:rFonts w:ascii="Cambria" w:hAnsi="Cambria" w:cs="Arial"/>
        </w:rPr>
        <w:t xml:space="preserve"> de </w:t>
      </w:r>
      <w:r w:rsidR="00EB769C" w:rsidRPr="00EA77EA">
        <w:rPr>
          <w:rFonts w:ascii="Cambria" w:hAnsi="Cambria" w:cs="Arial"/>
        </w:rPr>
        <w:t xml:space="preserve">setembro </w:t>
      </w:r>
      <w:r w:rsidR="00984365" w:rsidRPr="00EA77EA">
        <w:rPr>
          <w:rFonts w:ascii="Cambria" w:hAnsi="Cambria" w:cs="Arial"/>
        </w:rPr>
        <w:t>de 20</w:t>
      </w:r>
      <w:r w:rsidRPr="00EA77EA">
        <w:rPr>
          <w:rFonts w:ascii="Cambria" w:hAnsi="Cambria" w:cs="Arial"/>
        </w:rPr>
        <w:t>XX</w:t>
      </w:r>
      <w:r w:rsidR="00984365" w:rsidRPr="00EA77EA">
        <w:rPr>
          <w:rFonts w:ascii="Cambria" w:hAnsi="Cambria" w:cs="Arial"/>
        </w:rPr>
        <w:t>.</w:t>
      </w:r>
    </w:p>
    <w:p w14:paraId="415D130B" w14:textId="77777777" w:rsidR="00984365" w:rsidRPr="00EA77EA" w:rsidRDefault="00984365" w:rsidP="00984365">
      <w:pPr>
        <w:spacing w:line="360" w:lineRule="auto"/>
        <w:jc w:val="center"/>
        <w:rPr>
          <w:rFonts w:ascii="Cambria" w:hAnsi="Cambria" w:cs="Arial"/>
        </w:rPr>
      </w:pPr>
    </w:p>
    <w:p w14:paraId="2AB071ED" w14:textId="77777777" w:rsidR="00984365" w:rsidRPr="00EA77EA" w:rsidRDefault="00984365" w:rsidP="00984365">
      <w:pPr>
        <w:spacing w:line="360" w:lineRule="auto"/>
        <w:jc w:val="center"/>
        <w:rPr>
          <w:rFonts w:ascii="Cambria" w:hAnsi="Cambria" w:cs="Arial"/>
        </w:rPr>
      </w:pPr>
    </w:p>
    <w:p w14:paraId="4E0F5E46" w14:textId="77777777" w:rsidR="00984365" w:rsidRPr="00EA77EA" w:rsidRDefault="00984365" w:rsidP="00984365">
      <w:pPr>
        <w:spacing w:line="360" w:lineRule="auto"/>
        <w:jc w:val="center"/>
        <w:rPr>
          <w:rFonts w:ascii="Cambria" w:hAnsi="Cambria" w:cs="Arial"/>
        </w:rPr>
      </w:pPr>
    </w:p>
    <w:p w14:paraId="3EA080B7" w14:textId="77777777" w:rsidR="0061786B" w:rsidRPr="00EA77EA" w:rsidRDefault="0061786B" w:rsidP="00984365">
      <w:pPr>
        <w:spacing w:line="360" w:lineRule="auto"/>
        <w:jc w:val="center"/>
        <w:rPr>
          <w:rFonts w:ascii="Cambria" w:hAnsi="Cambria" w:cs="Arial"/>
        </w:rPr>
      </w:pPr>
    </w:p>
    <w:p w14:paraId="2E76CBCA" w14:textId="77777777" w:rsidR="0061786B" w:rsidRPr="00EA77EA" w:rsidRDefault="0061786B" w:rsidP="00984365">
      <w:pPr>
        <w:spacing w:line="360" w:lineRule="auto"/>
        <w:jc w:val="center"/>
        <w:rPr>
          <w:rFonts w:ascii="Cambria" w:hAnsi="Cambria" w:cs="Arial"/>
        </w:rPr>
      </w:pPr>
    </w:p>
    <w:p w14:paraId="1E74E006" w14:textId="77777777" w:rsidR="00984365" w:rsidRPr="00EA77EA" w:rsidRDefault="008B3060" w:rsidP="00984365">
      <w:pPr>
        <w:spacing w:line="360" w:lineRule="auto"/>
        <w:jc w:val="center"/>
        <w:rPr>
          <w:rFonts w:ascii="Cambria" w:hAnsi="Cambria" w:cs="Arial"/>
        </w:rPr>
      </w:pPr>
      <w:r w:rsidRPr="00EA77EA">
        <w:rPr>
          <w:rFonts w:ascii="Cambria" w:hAnsi="Cambria" w:cs="Arial"/>
        </w:rPr>
        <w:t>XXXXXXXXXXXXXX</w:t>
      </w:r>
    </w:p>
    <w:p w14:paraId="04C2FF47" w14:textId="77777777" w:rsidR="00984365" w:rsidRPr="00EA77EA" w:rsidRDefault="00984365" w:rsidP="00984365">
      <w:pPr>
        <w:spacing w:line="360" w:lineRule="auto"/>
        <w:jc w:val="center"/>
        <w:rPr>
          <w:rFonts w:ascii="Cambria" w:hAnsi="Cambria" w:cs="Arial"/>
        </w:rPr>
      </w:pPr>
      <w:r w:rsidRPr="00EA77EA">
        <w:rPr>
          <w:rFonts w:ascii="Cambria" w:hAnsi="Cambria" w:cs="Arial"/>
        </w:rPr>
        <w:t>OAB/</w:t>
      </w:r>
      <w:r w:rsidR="008B3060" w:rsidRPr="00EA77EA">
        <w:rPr>
          <w:rFonts w:ascii="Cambria" w:hAnsi="Cambria" w:cs="Arial"/>
        </w:rPr>
        <w:t>XX</w:t>
      </w:r>
      <w:r w:rsidRPr="00EA77EA">
        <w:rPr>
          <w:rFonts w:ascii="Cambria" w:hAnsi="Cambria" w:cs="Arial"/>
        </w:rPr>
        <w:t xml:space="preserve"> </w:t>
      </w:r>
      <w:r w:rsidR="008B3060" w:rsidRPr="00EA77EA">
        <w:rPr>
          <w:rFonts w:ascii="Cambria" w:hAnsi="Cambria" w:cs="Arial"/>
        </w:rPr>
        <w:t>XX</w:t>
      </w:r>
      <w:r w:rsidRPr="00EA77EA">
        <w:rPr>
          <w:rFonts w:ascii="Cambria" w:hAnsi="Cambria" w:cs="Arial"/>
        </w:rPr>
        <w:t>.</w:t>
      </w:r>
      <w:r w:rsidR="008B3060" w:rsidRPr="00EA77EA">
        <w:rPr>
          <w:rFonts w:ascii="Cambria" w:hAnsi="Cambria" w:cs="Arial"/>
        </w:rPr>
        <w:t>XXX</w:t>
      </w:r>
    </w:p>
    <w:p w14:paraId="47C80A01" w14:textId="77777777" w:rsidR="00952089" w:rsidRPr="00EA77EA" w:rsidRDefault="00952089" w:rsidP="00984365">
      <w:pPr>
        <w:spacing w:line="360" w:lineRule="auto"/>
        <w:jc w:val="center"/>
        <w:rPr>
          <w:rFonts w:ascii="Cambria" w:hAnsi="Cambria" w:cs="Arial"/>
          <w:b/>
        </w:rPr>
      </w:pPr>
    </w:p>
    <w:p w14:paraId="60349F94" w14:textId="77777777" w:rsidR="00952089" w:rsidRPr="00EA77EA" w:rsidRDefault="00952089" w:rsidP="00984365">
      <w:pPr>
        <w:spacing w:line="360" w:lineRule="auto"/>
        <w:jc w:val="center"/>
        <w:rPr>
          <w:rFonts w:ascii="Cambria" w:hAnsi="Cambria" w:cs="Arial"/>
          <w:b/>
        </w:rPr>
      </w:pPr>
    </w:p>
    <w:p w14:paraId="5DDADB16" w14:textId="77777777" w:rsidR="00BC2733" w:rsidRPr="00EA77EA" w:rsidRDefault="00BC2733" w:rsidP="00984365">
      <w:pPr>
        <w:spacing w:line="360" w:lineRule="auto"/>
        <w:jc w:val="center"/>
        <w:rPr>
          <w:rFonts w:ascii="Cambria" w:hAnsi="Cambria" w:cs="Arial"/>
          <w:b/>
        </w:rPr>
      </w:pPr>
    </w:p>
    <w:p w14:paraId="3013D188" w14:textId="77777777" w:rsidR="00BC2733" w:rsidRPr="00EA77EA" w:rsidRDefault="00BC2733" w:rsidP="00984365">
      <w:pPr>
        <w:spacing w:line="360" w:lineRule="auto"/>
        <w:jc w:val="center"/>
        <w:rPr>
          <w:rFonts w:ascii="Cambria" w:hAnsi="Cambria" w:cs="Arial"/>
          <w:b/>
        </w:rPr>
      </w:pPr>
    </w:p>
    <w:p w14:paraId="035A0F86" w14:textId="77777777" w:rsidR="00BC2733" w:rsidRPr="00EA77EA" w:rsidRDefault="00BC2733" w:rsidP="00984365">
      <w:pPr>
        <w:spacing w:line="360" w:lineRule="auto"/>
        <w:jc w:val="center"/>
        <w:rPr>
          <w:rFonts w:ascii="Cambria" w:hAnsi="Cambria" w:cs="Arial"/>
          <w:b/>
        </w:rPr>
      </w:pPr>
    </w:p>
    <w:p w14:paraId="3112353D" w14:textId="77777777" w:rsidR="00984365" w:rsidRPr="00EA77EA" w:rsidRDefault="00984365" w:rsidP="00984365">
      <w:pPr>
        <w:spacing w:line="360" w:lineRule="auto"/>
        <w:jc w:val="center"/>
        <w:rPr>
          <w:rFonts w:ascii="Cambria" w:hAnsi="Cambria" w:cs="Arial"/>
          <w:b/>
        </w:rPr>
      </w:pPr>
      <w:r w:rsidRPr="00EA77EA">
        <w:rPr>
          <w:rFonts w:ascii="Cambria" w:hAnsi="Cambria" w:cs="Arial"/>
          <w:b/>
        </w:rPr>
        <w:lastRenderedPageBreak/>
        <w:t>EGRÉGIO TRIBUNAL REGIONAL DO TRABALHO DA 4ª REGIÃO</w:t>
      </w:r>
    </w:p>
    <w:p w14:paraId="2291296C" w14:textId="77777777" w:rsidR="00984365" w:rsidRPr="00EA77EA" w:rsidRDefault="00984365" w:rsidP="00984365">
      <w:pPr>
        <w:spacing w:line="360" w:lineRule="auto"/>
        <w:jc w:val="both"/>
        <w:rPr>
          <w:rFonts w:ascii="Cambria" w:hAnsi="Cambria" w:cs="Arial"/>
          <w:b/>
        </w:rPr>
      </w:pPr>
    </w:p>
    <w:p w14:paraId="35EED9EB" w14:textId="77777777" w:rsidR="00984365" w:rsidRPr="00EA77EA" w:rsidRDefault="00984365" w:rsidP="00984365">
      <w:pPr>
        <w:spacing w:line="360" w:lineRule="auto"/>
        <w:jc w:val="both"/>
        <w:rPr>
          <w:rFonts w:ascii="Cambria" w:hAnsi="Cambria" w:cs="Arial"/>
          <w:b/>
        </w:rPr>
      </w:pPr>
      <w:r w:rsidRPr="00EA77EA">
        <w:rPr>
          <w:rFonts w:ascii="Cambria" w:hAnsi="Cambria" w:cs="Arial"/>
          <w:b/>
        </w:rPr>
        <w:t>OBJETO: RECURSO ORDINÁRIO</w:t>
      </w:r>
    </w:p>
    <w:p w14:paraId="272AE35D" w14:textId="77777777" w:rsidR="00D167DF" w:rsidRPr="00EA77EA" w:rsidRDefault="00984365" w:rsidP="00D167DF">
      <w:pPr>
        <w:spacing w:line="360" w:lineRule="auto"/>
        <w:jc w:val="both"/>
        <w:rPr>
          <w:rFonts w:ascii="Cambria" w:hAnsi="Cambria" w:cs="Arial"/>
          <w:b/>
        </w:rPr>
      </w:pPr>
      <w:r w:rsidRPr="00EA77EA">
        <w:rPr>
          <w:rFonts w:ascii="Cambria" w:hAnsi="Cambria" w:cs="Arial"/>
          <w:b/>
        </w:rPr>
        <w:t xml:space="preserve">PROCESSO DE ORIGEM: </w:t>
      </w:r>
      <w:r w:rsidR="008B3060" w:rsidRPr="00EA77EA">
        <w:rPr>
          <w:rFonts w:ascii="Cambria" w:hAnsi="Cambria" w:cs="Arial"/>
          <w:b/>
        </w:rPr>
        <w:t>XXXXXXXXXXX</w:t>
      </w:r>
      <w:r w:rsidR="00676056" w:rsidRPr="00EA77EA">
        <w:rPr>
          <w:rFonts w:ascii="Cambria" w:hAnsi="Cambria" w:cs="Arial"/>
          <w:b/>
        </w:rPr>
        <w:t>.</w:t>
      </w:r>
    </w:p>
    <w:p w14:paraId="33613C34" w14:textId="77777777" w:rsidR="00984365" w:rsidRPr="00EA77EA" w:rsidRDefault="00984365" w:rsidP="00984365">
      <w:pPr>
        <w:spacing w:line="360" w:lineRule="auto"/>
        <w:jc w:val="both"/>
        <w:rPr>
          <w:rFonts w:ascii="Cambria" w:hAnsi="Cambria" w:cs="Arial"/>
          <w:b/>
        </w:rPr>
      </w:pPr>
      <w:r w:rsidRPr="00EA77EA">
        <w:rPr>
          <w:rFonts w:ascii="Cambria" w:hAnsi="Cambria" w:cs="Arial"/>
          <w:b/>
        </w:rPr>
        <w:t xml:space="preserve">VARA DE ORIGEM: 2ª VARA DO TRABALHO DE </w:t>
      </w:r>
      <w:r w:rsidR="008B3060" w:rsidRPr="00EA77EA">
        <w:rPr>
          <w:rFonts w:ascii="Cambria" w:hAnsi="Cambria" w:cs="Arial"/>
          <w:b/>
        </w:rPr>
        <w:t>CIDADE-UF</w:t>
      </w:r>
    </w:p>
    <w:p w14:paraId="344F736E" w14:textId="77777777" w:rsidR="00984365" w:rsidRPr="00EA77EA" w:rsidRDefault="00984365" w:rsidP="00984365">
      <w:pPr>
        <w:spacing w:line="360" w:lineRule="auto"/>
        <w:jc w:val="both"/>
        <w:rPr>
          <w:rFonts w:ascii="Cambria" w:hAnsi="Cambria" w:cs="Arial"/>
          <w:b/>
        </w:rPr>
      </w:pPr>
      <w:r w:rsidRPr="00EA77EA">
        <w:rPr>
          <w:rFonts w:ascii="Cambria" w:hAnsi="Cambria" w:cs="Arial"/>
          <w:b/>
        </w:rPr>
        <w:t xml:space="preserve">RECORRENTE: </w:t>
      </w:r>
      <w:r w:rsidR="008B3060" w:rsidRPr="00EA77EA">
        <w:rPr>
          <w:rFonts w:ascii="Cambria" w:hAnsi="Cambria" w:cs="Arial"/>
          <w:b/>
        </w:rPr>
        <w:t>XXXXXXXXXXXXXXXXXX</w:t>
      </w:r>
    </w:p>
    <w:p w14:paraId="670C02F3" w14:textId="77777777" w:rsidR="00984365" w:rsidRPr="00EA77EA" w:rsidRDefault="00984365" w:rsidP="00984365">
      <w:pPr>
        <w:spacing w:line="360" w:lineRule="auto"/>
        <w:jc w:val="both"/>
        <w:rPr>
          <w:rFonts w:ascii="Cambria" w:hAnsi="Cambria" w:cs="Arial"/>
          <w:b/>
        </w:rPr>
      </w:pPr>
      <w:r w:rsidRPr="00EA77EA">
        <w:rPr>
          <w:rFonts w:ascii="Cambria" w:hAnsi="Cambria" w:cs="Arial"/>
          <w:b/>
        </w:rPr>
        <w:t xml:space="preserve">RECORRIDA: </w:t>
      </w:r>
      <w:r w:rsidR="00676056" w:rsidRPr="00EA77EA">
        <w:rPr>
          <w:rFonts w:ascii="Cambria" w:hAnsi="Cambria" w:cs="Arial"/>
          <w:b/>
        </w:rPr>
        <w:t>FUNDAÇÃO DE APOIO À TECNOLOGIA E CIÊNCIA - FATECIENS</w:t>
      </w:r>
    </w:p>
    <w:p w14:paraId="52DA02C3" w14:textId="77777777" w:rsidR="00984365" w:rsidRPr="00EA77EA" w:rsidRDefault="00984365" w:rsidP="00984365">
      <w:pPr>
        <w:spacing w:line="360" w:lineRule="auto"/>
        <w:jc w:val="both"/>
        <w:rPr>
          <w:rFonts w:ascii="Cambria" w:hAnsi="Cambria" w:cs="Arial"/>
          <w:b/>
        </w:rPr>
      </w:pPr>
    </w:p>
    <w:p w14:paraId="10A8CE8E" w14:textId="77777777" w:rsidR="00984365" w:rsidRPr="00EA77EA" w:rsidRDefault="00984365" w:rsidP="00984365">
      <w:pPr>
        <w:spacing w:line="360" w:lineRule="auto"/>
        <w:jc w:val="both"/>
        <w:rPr>
          <w:rFonts w:ascii="Cambria" w:hAnsi="Cambria" w:cs="Arial"/>
          <w:b/>
        </w:rPr>
      </w:pPr>
    </w:p>
    <w:p w14:paraId="3708DDA7" w14:textId="77777777" w:rsidR="00984365" w:rsidRPr="00EA77EA" w:rsidRDefault="00984365" w:rsidP="00984365">
      <w:pPr>
        <w:spacing w:line="360" w:lineRule="auto"/>
        <w:jc w:val="both"/>
        <w:rPr>
          <w:rFonts w:ascii="Cambria" w:hAnsi="Cambria" w:cs="Arial"/>
          <w:b/>
        </w:rPr>
      </w:pPr>
    </w:p>
    <w:p w14:paraId="6A2C0EC1" w14:textId="77777777" w:rsidR="00984365" w:rsidRPr="00EA77EA" w:rsidRDefault="00984365" w:rsidP="00984365">
      <w:pPr>
        <w:spacing w:line="360" w:lineRule="auto"/>
        <w:ind w:firstLine="1701"/>
        <w:jc w:val="both"/>
        <w:rPr>
          <w:rFonts w:ascii="Cambria" w:hAnsi="Cambria" w:cs="Arial"/>
          <w:b/>
        </w:rPr>
      </w:pPr>
      <w:r w:rsidRPr="00EA77EA">
        <w:rPr>
          <w:rFonts w:ascii="Cambria" w:hAnsi="Cambria" w:cs="Arial"/>
          <w:b/>
        </w:rPr>
        <w:t>COLENDA TURMA RECURSAL</w:t>
      </w:r>
      <w:r w:rsidR="009151C4" w:rsidRPr="00EA77EA">
        <w:rPr>
          <w:rFonts w:ascii="Cambria" w:hAnsi="Cambria" w:cs="Arial"/>
          <w:b/>
        </w:rPr>
        <w:t>,</w:t>
      </w:r>
    </w:p>
    <w:p w14:paraId="373F0012" w14:textId="77777777" w:rsidR="00984365" w:rsidRPr="00EA77EA" w:rsidRDefault="00984365" w:rsidP="00984365">
      <w:pPr>
        <w:spacing w:line="360" w:lineRule="auto"/>
        <w:ind w:firstLine="2268"/>
        <w:jc w:val="both"/>
        <w:rPr>
          <w:rFonts w:ascii="Cambria" w:hAnsi="Cambria" w:cs="Arial"/>
          <w:b/>
        </w:rPr>
      </w:pPr>
    </w:p>
    <w:p w14:paraId="06F272FB" w14:textId="77777777" w:rsidR="00984365" w:rsidRPr="00EA77EA" w:rsidRDefault="00984365" w:rsidP="00984365">
      <w:pPr>
        <w:spacing w:line="360" w:lineRule="auto"/>
        <w:ind w:firstLine="2268"/>
        <w:jc w:val="center"/>
        <w:rPr>
          <w:rFonts w:ascii="Cambria" w:hAnsi="Cambria" w:cs="Arial"/>
          <w:b/>
        </w:rPr>
      </w:pPr>
    </w:p>
    <w:p w14:paraId="1E31C2C1" w14:textId="77777777" w:rsidR="00984365" w:rsidRPr="00EA77EA" w:rsidRDefault="00984365" w:rsidP="00984365">
      <w:pPr>
        <w:spacing w:line="360" w:lineRule="auto"/>
        <w:ind w:firstLine="2268"/>
        <w:jc w:val="center"/>
        <w:rPr>
          <w:rFonts w:ascii="Cambria" w:hAnsi="Cambria" w:cs="Arial"/>
          <w:b/>
        </w:rPr>
      </w:pPr>
    </w:p>
    <w:p w14:paraId="76092919" w14:textId="77777777" w:rsidR="00984365" w:rsidRPr="00EA77EA" w:rsidRDefault="008B3060" w:rsidP="006B53CA">
      <w:pPr>
        <w:spacing w:line="360" w:lineRule="auto"/>
        <w:ind w:firstLine="1701"/>
        <w:jc w:val="both"/>
        <w:rPr>
          <w:rFonts w:ascii="Cambria" w:hAnsi="Cambria" w:cs="Arial"/>
        </w:rPr>
      </w:pPr>
      <w:r w:rsidRPr="00EA77EA">
        <w:rPr>
          <w:rFonts w:ascii="Cambria" w:hAnsi="Cambria" w:cs="Arial"/>
          <w:b/>
        </w:rPr>
        <w:t>XXXXXXXXXXXXXXX</w:t>
      </w:r>
      <w:r w:rsidR="00984365" w:rsidRPr="00EA77EA">
        <w:rPr>
          <w:rFonts w:ascii="Cambria" w:hAnsi="Cambria" w:cs="Arial"/>
          <w:b/>
        </w:rPr>
        <w:t>,</w:t>
      </w:r>
      <w:r w:rsidR="00984365" w:rsidRPr="00EA77EA">
        <w:rPr>
          <w:rFonts w:ascii="Cambria" w:hAnsi="Cambria" w:cs="Arial"/>
        </w:rPr>
        <w:t xml:space="preserve"> por intermédio de sua procuradora signatária, nos autos do processo que move</w:t>
      </w:r>
      <w:r w:rsidR="007955E4" w:rsidRPr="00EA77EA">
        <w:rPr>
          <w:rFonts w:ascii="Cambria" w:hAnsi="Cambria" w:cs="Arial"/>
        </w:rPr>
        <w:t xml:space="preserve"> contra</w:t>
      </w:r>
      <w:r w:rsidR="007955E4" w:rsidRPr="00EA77EA">
        <w:rPr>
          <w:rFonts w:ascii="Cambria" w:hAnsi="Cambria" w:cs="Arial"/>
          <w:b/>
        </w:rPr>
        <w:t xml:space="preserve"> </w:t>
      </w:r>
      <w:r w:rsidR="00676056" w:rsidRPr="00EA77EA">
        <w:rPr>
          <w:rFonts w:ascii="Cambria" w:hAnsi="Cambria" w:cs="Arial"/>
          <w:b/>
        </w:rPr>
        <w:t>FUNDAÇÃO DE APOIO À TECNOLOGIA E CIÊNCIA - FATECIENS</w:t>
      </w:r>
      <w:r w:rsidR="006B53CA" w:rsidRPr="00EA77EA">
        <w:rPr>
          <w:rFonts w:ascii="Cambria" w:hAnsi="Cambria" w:cs="Arial"/>
        </w:rPr>
        <w:t>,</w:t>
      </w:r>
      <w:r w:rsidR="006B53CA" w:rsidRPr="00EA77EA">
        <w:rPr>
          <w:rFonts w:ascii="Cambria" w:hAnsi="Cambria" w:cs="Arial"/>
          <w:b/>
        </w:rPr>
        <w:t xml:space="preserve"> </w:t>
      </w:r>
      <w:r w:rsidR="00984365" w:rsidRPr="00EA77EA">
        <w:rPr>
          <w:rFonts w:ascii="Cambria" w:hAnsi="Cambria" w:cs="Arial"/>
        </w:rPr>
        <w:t>vem apresentar RECURSO ORDINÁRIO, em face da sentença de fl.</w:t>
      </w:r>
      <w:r w:rsidR="0046207C" w:rsidRPr="00EA77EA">
        <w:rPr>
          <w:rStyle w:val="Estilo"/>
          <w:rFonts w:ascii="Cambria" w:hAnsi="Cambria" w:cs="Arial"/>
          <w:color w:val="000000"/>
        </w:rPr>
        <w:t xml:space="preserve"> </w:t>
      </w:r>
      <w:r w:rsidR="0046207C" w:rsidRPr="00EA77EA">
        <w:rPr>
          <w:rStyle w:val="apple-style-span"/>
          <w:rFonts w:ascii="Cambria" w:hAnsi="Cambria" w:cs="Arial"/>
          <w:color w:val="000000"/>
        </w:rPr>
        <w:t>224</w:t>
      </w:r>
      <w:r w:rsidR="003D0BED" w:rsidRPr="00EA77EA">
        <w:rPr>
          <w:rStyle w:val="apple-style-span"/>
          <w:rFonts w:ascii="Cambria" w:hAnsi="Cambria" w:cs="Arial"/>
          <w:color w:val="000000"/>
        </w:rPr>
        <w:t>/</w:t>
      </w:r>
      <w:r w:rsidR="0046207C" w:rsidRPr="00EA77EA">
        <w:rPr>
          <w:rStyle w:val="apple-style-span"/>
          <w:rFonts w:ascii="Cambria" w:hAnsi="Cambria" w:cs="Arial"/>
          <w:color w:val="000000"/>
        </w:rPr>
        <w:t>229</w:t>
      </w:r>
      <w:r w:rsidR="0046207C" w:rsidRPr="00EA77EA">
        <w:rPr>
          <w:rFonts w:ascii="Cambria" w:hAnsi="Cambria" w:cs="Arial"/>
        </w:rPr>
        <w:t xml:space="preserve"> e </w:t>
      </w:r>
      <w:r w:rsidR="0046207C" w:rsidRPr="00EA77EA">
        <w:rPr>
          <w:rStyle w:val="apple-style-span"/>
          <w:rFonts w:ascii="Cambria" w:hAnsi="Cambria" w:cs="Arial"/>
          <w:color w:val="000000"/>
        </w:rPr>
        <w:t>238</w:t>
      </w:r>
      <w:r w:rsidR="00984365" w:rsidRPr="00EA77EA">
        <w:rPr>
          <w:rFonts w:ascii="Cambria" w:hAnsi="Cambria" w:cs="Arial"/>
        </w:rPr>
        <w:t>, pelos fundamentos de fato e de Direito a seguir expostos</w:t>
      </w:r>
      <w:r w:rsidR="0090425D" w:rsidRPr="00EA77EA">
        <w:rPr>
          <w:rFonts w:ascii="Cambria" w:hAnsi="Cambria" w:cs="Arial"/>
        </w:rPr>
        <w:t>.</w:t>
      </w:r>
    </w:p>
    <w:p w14:paraId="587A8CC1" w14:textId="77777777" w:rsidR="0090425D" w:rsidRPr="00EA77EA" w:rsidRDefault="0090425D" w:rsidP="006B53CA">
      <w:pPr>
        <w:spacing w:line="360" w:lineRule="auto"/>
        <w:ind w:firstLine="1701"/>
        <w:jc w:val="both"/>
        <w:rPr>
          <w:rFonts w:ascii="Cambria" w:hAnsi="Cambria" w:cs="Arial"/>
        </w:rPr>
      </w:pPr>
    </w:p>
    <w:p w14:paraId="7076BEDF" w14:textId="77777777" w:rsidR="006D275A" w:rsidRPr="00EA77EA" w:rsidRDefault="006D275A" w:rsidP="0090425D">
      <w:pPr>
        <w:spacing w:line="360" w:lineRule="auto"/>
        <w:ind w:firstLine="1680"/>
        <w:jc w:val="both"/>
        <w:rPr>
          <w:rFonts w:ascii="Cambria" w:hAnsi="Cambria" w:cs="Arial"/>
          <w:b/>
        </w:rPr>
      </w:pPr>
    </w:p>
    <w:p w14:paraId="16856D65" w14:textId="77777777" w:rsidR="0090425D" w:rsidRPr="00EA77EA" w:rsidRDefault="006D275A" w:rsidP="002A0A39">
      <w:pPr>
        <w:spacing w:line="360" w:lineRule="auto"/>
        <w:ind w:firstLine="2280"/>
        <w:jc w:val="both"/>
        <w:rPr>
          <w:rFonts w:ascii="Cambria" w:hAnsi="Cambria" w:cs="Arial"/>
          <w:b/>
        </w:rPr>
      </w:pPr>
      <w:r w:rsidRPr="00EA77EA">
        <w:rPr>
          <w:rFonts w:ascii="Cambria" w:hAnsi="Cambria" w:cs="Arial"/>
          <w:b/>
        </w:rPr>
        <w:t>1</w:t>
      </w:r>
      <w:r w:rsidR="0090425D" w:rsidRPr="00EA77EA">
        <w:rPr>
          <w:rFonts w:ascii="Cambria" w:hAnsi="Cambria" w:cs="Arial"/>
          <w:b/>
        </w:rPr>
        <w:t xml:space="preserve"> – Da Ação Proposta</w:t>
      </w:r>
    </w:p>
    <w:p w14:paraId="17C28340" w14:textId="77777777" w:rsidR="002B5492" w:rsidRPr="00EA77EA" w:rsidRDefault="00963C89" w:rsidP="002B5492">
      <w:pPr>
        <w:spacing w:line="360" w:lineRule="auto"/>
        <w:ind w:firstLine="2268"/>
        <w:jc w:val="both"/>
        <w:rPr>
          <w:rFonts w:ascii="Cambria" w:hAnsi="Cambria" w:cs="Arial"/>
        </w:rPr>
      </w:pPr>
      <w:r w:rsidRPr="00EA77EA">
        <w:rPr>
          <w:rFonts w:ascii="Cambria" w:hAnsi="Cambria" w:cs="Arial"/>
        </w:rPr>
        <w:t>A</w:t>
      </w:r>
      <w:r w:rsidR="00381A19" w:rsidRPr="00EA77EA">
        <w:rPr>
          <w:rFonts w:ascii="Cambria" w:hAnsi="Cambria" w:cs="Arial"/>
        </w:rPr>
        <w:t xml:space="preserve"> Recorrente </w:t>
      </w:r>
      <w:r w:rsidR="0090425D" w:rsidRPr="00EA77EA">
        <w:rPr>
          <w:rFonts w:ascii="Cambria" w:hAnsi="Cambria" w:cs="Arial"/>
        </w:rPr>
        <w:t xml:space="preserve">ajuizou </w:t>
      </w:r>
      <w:r w:rsidR="001871AB" w:rsidRPr="00EA77EA">
        <w:rPr>
          <w:rFonts w:ascii="Cambria" w:hAnsi="Cambria" w:cs="Arial"/>
        </w:rPr>
        <w:t xml:space="preserve">ação reclamatória </w:t>
      </w:r>
      <w:r w:rsidR="0090425D" w:rsidRPr="00EA77EA">
        <w:rPr>
          <w:rFonts w:ascii="Cambria" w:hAnsi="Cambria" w:cs="Arial"/>
        </w:rPr>
        <w:t>em face da Recorr</w:t>
      </w:r>
      <w:r w:rsidR="001871AB" w:rsidRPr="00EA77EA">
        <w:rPr>
          <w:rFonts w:ascii="Cambria" w:hAnsi="Cambria" w:cs="Arial"/>
        </w:rPr>
        <w:t>ida</w:t>
      </w:r>
      <w:r w:rsidR="0090425D" w:rsidRPr="00EA77EA">
        <w:rPr>
          <w:rFonts w:ascii="Cambria" w:hAnsi="Cambria" w:cs="Arial"/>
        </w:rPr>
        <w:t xml:space="preserve">, </w:t>
      </w:r>
      <w:r w:rsidRPr="00EA77EA">
        <w:rPr>
          <w:rFonts w:ascii="Cambria" w:hAnsi="Cambria" w:cs="Arial"/>
        </w:rPr>
        <w:t xml:space="preserve">buscando o reconhecimento de estabilidade provisória decorrente de doença ligado ao trabalho e diferença de adicional de insalubridade do grau médio para o grau máximo. </w:t>
      </w:r>
    </w:p>
    <w:p w14:paraId="1C31F3A3" w14:textId="77777777" w:rsidR="002B5492" w:rsidRPr="00EA77EA" w:rsidRDefault="002B5492" w:rsidP="0090425D">
      <w:pPr>
        <w:spacing w:line="360" w:lineRule="auto"/>
        <w:ind w:firstLine="1701"/>
        <w:jc w:val="both"/>
        <w:rPr>
          <w:rFonts w:ascii="Cambria" w:hAnsi="Cambria" w:cs="Arial"/>
        </w:rPr>
      </w:pPr>
    </w:p>
    <w:p w14:paraId="435C6F55" w14:textId="77777777" w:rsidR="00FD4C06" w:rsidRPr="00EA77EA" w:rsidRDefault="006477ED" w:rsidP="00FD4C06">
      <w:pPr>
        <w:spacing w:line="360" w:lineRule="auto"/>
        <w:ind w:firstLine="2268"/>
        <w:jc w:val="both"/>
        <w:rPr>
          <w:rFonts w:ascii="Cambria" w:hAnsi="Cambria" w:cs="Arial"/>
        </w:rPr>
      </w:pPr>
      <w:r w:rsidRPr="00EA77EA">
        <w:rPr>
          <w:rFonts w:ascii="Cambria" w:hAnsi="Cambria" w:cs="Arial"/>
        </w:rPr>
        <w:t xml:space="preserve">O Magistrado </w:t>
      </w:r>
      <w:r w:rsidRPr="00EA77EA">
        <w:rPr>
          <w:rFonts w:ascii="Cambria" w:hAnsi="Cambria" w:cs="Arial"/>
          <w:i/>
        </w:rPr>
        <w:t>a quo</w:t>
      </w:r>
      <w:r w:rsidRPr="00EA77EA">
        <w:rPr>
          <w:rFonts w:ascii="Cambria" w:hAnsi="Cambria" w:cs="Arial"/>
        </w:rPr>
        <w:t xml:space="preserve"> julgou</w:t>
      </w:r>
      <w:r w:rsidR="00963C89" w:rsidRPr="00EA77EA">
        <w:rPr>
          <w:rFonts w:ascii="Cambria" w:hAnsi="Cambria" w:cs="Arial"/>
        </w:rPr>
        <w:t xml:space="preserve"> parcialmente</w:t>
      </w:r>
      <w:r w:rsidRPr="00EA77EA">
        <w:rPr>
          <w:rFonts w:ascii="Cambria" w:hAnsi="Cambria" w:cs="Arial"/>
        </w:rPr>
        <w:t xml:space="preserve"> </w:t>
      </w:r>
      <w:r w:rsidR="00963C89" w:rsidRPr="00EA77EA">
        <w:rPr>
          <w:rFonts w:ascii="Cambria" w:hAnsi="Cambria" w:cs="Arial"/>
        </w:rPr>
        <w:t>p</w:t>
      </w:r>
      <w:r w:rsidRPr="00EA77EA">
        <w:rPr>
          <w:rFonts w:ascii="Cambria" w:hAnsi="Cambria" w:cs="Arial"/>
        </w:rPr>
        <w:t xml:space="preserve">rocedente a demanda, </w:t>
      </w:r>
      <w:r w:rsidR="00963C89" w:rsidRPr="00EA77EA">
        <w:rPr>
          <w:rFonts w:ascii="Cambria" w:hAnsi="Cambria" w:cs="Arial"/>
        </w:rPr>
        <w:t xml:space="preserve">deferindo as diferenças de insalubridade e indeferindo o </w:t>
      </w:r>
      <w:r w:rsidR="00FD4C06" w:rsidRPr="00EA77EA">
        <w:rPr>
          <w:rFonts w:ascii="Cambria" w:hAnsi="Cambria" w:cs="Arial"/>
        </w:rPr>
        <w:t>reconhecimento</w:t>
      </w:r>
      <w:r w:rsidR="00963C89" w:rsidRPr="00EA77EA">
        <w:rPr>
          <w:rFonts w:ascii="Cambria" w:hAnsi="Cambria" w:cs="Arial"/>
        </w:rPr>
        <w:t xml:space="preserve"> de enfermidade ligada ao trabalho, </w:t>
      </w:r>
      <w:r w:rsidRPr="00EA77EA">
        <w:rPr>
          <w:rFonts w:ascii="Cambria" w:hAnsi="Cambria" w:cs="Arial"/>
        </w:rPr>
        <w:t xml:space="preserve">sob o argumento de que </w:t>
      </w:r>
      <w:r w:rsidR="00FD4C06" w:rsidRPr="00EA77EA">
        <w:rPr>
          <w:rFonts w:ascii="Cambria" w:hAnsi="Cambria" w:cs="Arial"/>
        </w:rPr>
        <w:t>a Recorrente não gozou o benefício auxílio-doença acidentário nem demonstrou que no momento da extinção do contrato (ou após sua dispensa) tenha sido consta</w:t>
      </w:r>
      <w:r w:rsidR="0007059E" w:rsidRPr="00EA77EA">
        <w:rPr>
          <w:rFonts w:ascii="Cambria" w:hAnsi="Cambria" w:cs="Arial"/>
        </w:rPr>
        <w:t>ta</w:t>
      </w:r>
      <w:r w:rsidR="00FD4C06" w:rsidRPr="00EA77EA">
        <w:rPr>
          <w:rFonts w:ascii="Cambria" w:hAnsi="Cambria" w:cs="Arial"/>
        </w:rPr>
        <w:t>da doença profissional que guardasse nexo de causalidade com o trabalho que desempenhava para a Recorrida.</w:t>
      </w:r>
    </w:p>
    <w:p w14:paraId="4C27F5C8" w14:textId="77777777" w:rsidR="0090425D" w:rsidRPr="00EA77EA" w:rsidRDefault="00EB54A1" w:rsidP="008D0F7D">
      <w:pPr>
        <w:spacing w:line="360" w:lineRule="auto"/>
        <w:ind w:firstLine="2268"/>
        <w:jc w:val="both"/>
        <w:rPr>
          <w:rFonts w:ascii="Cambria" w:hAnsi="Cambria" w:cs="Arial"/>
        </w:rPr>
      </w:pPr>
      <w:r w:rsidRPr="00EA77EA">
        <w:rPr>
          <w:rFonts w:ascii="Cambria" w:hAnsi="Cambria" w:cs="Arial"/>
        </w:rPr>
        <w:lastRenderedPageBreak/>
        <w:t xml:space="preserve">Data Máxima Vênia, </w:t>
      </w:r>
      <w:r w:rsidR="0090425D" w:rsidRPr="00EA77EA">
        <w:rPr>
          <w:rFonts w:ascii="Cambria" w:hAnsi="Cambria" w:cs="Arial"/>
        </w:rPr>
        <w:t xml:space="preserve">merece reforma a sentença </w:t>
      </w:r>
      <w:r w:rsidRPr="00EA77EA">
        <w:rPr>
          <w:rFonts w:ascii="Cambria" w:hAnsi="Cambria" w:cs="Arial"/>
        </w:rPr>
        <w:t xml:space="preserve">prolatada, </w:t>
      </w:r>
      <w:r w:rsidR="0090425D" w:rsidRPr="00EA77EA">
        <w:rPr>
          <w:rFonts w:ascii="Cambria" w:hAnsi="Cambria" w:cs="Arial"/>
        </w:rPr>
        <w:t>conforme será demo</w:t>
      </w:r>
      <w:r w:rsidR="00BF104A" w:rsidRPr="00EA77EA">
        <w:rPr>
          <w:rFonts w:ascii="Cambria" w:hAnsi="Cambria" w:cs="Arial"/>
        </w:rPr>
        <w:t>nstrado.</w:t>
      </w:r>
    </w:p>
    <w:p w14:paraId="340CD4B2" w14:textId="77777777" w:rsidR="0090425D" w:rsidRPr="00EA77EA" w:rsidRDefault="0090425D" w:rsidP="0090425D">
      <w:pPr>
        <w:spacing w:line="360" w:lineRule="auto"/>
        <w:ind w:firstLine="1701"/>
        <w:jc w:val="both"/>
        <w:rPr>
          <w:rFonts w:ascii="Cambria" w:hAnsi="Cambria" w:cs="Arial"/>
        </w:rPr>
      </w:pPr>
    </w:p>
    <w:p w14:paraId="6B487EBD" w14:textId="77777777" w:rsidR="00CF2D95" w:rsidRPr="00EA77EA" w:rsidRDefault="00CF2D95" w:rsidP="0090425D">
      <w:pPr>
        <w:spacing w:line="360" w:lineRule="auto"/>
        <w:ind w:firstLine="1701"/>
        <w:jc w:val="both"/>
        <w:rPr>
          <w:rFonts w:ascii="Cambria" w:hAnsi="Cambria" w:cs="Arial"/>
          <w:b/>
        </w:rPr>
      </w:pPr>
    </w:p>
    <w:p w14:paraId="5732FCD7" w14:textId="77777777" w:rsidR="00570641" w:rsidRPr="00EA77EA" w:rsidRDefault="006D275A" w:rsidP="00570641">
      <w:pPr>
        <w:spacing w:line="360" w:lineRule="auto"/>
        <w:ind w:firstLine="2280"/>
        <w:jc w:val="both"/>
        <w:rPr>
          <w:rFonts w:ascii="Cambria" w:hAnsi="Cambria" w:cs="Arial"/>
          <w:b/>
        </w:rPr>
      </w:pPr>
      <w:r w:rsidRPr="00EA77EA">
        <w:rPr>
          <w:rFonts w:ascii="Cambria" w:hAnsi="Cambria" w:cs="Arial"/>
          <w:b/>
        </w:rPr>
        <w:t>2</w:t>
      </w:r>
      <w:r w:rsidR="0090425D" w:rsidRPr="00EA77EA">
        <w:rPr>
          <w:rFonts w:ascii="Cambria" w:hAnsi="Cambria" w:cs="Arial"/>
          <w:b/>
        </w:rPr>
        <w:t xml:space="preserve"> – Das razões de Recurso</w:t>
      </w:r>
    </w:p>
    <w:p w14:paraId="5A1A9866" w14:textId="77777777" w:rsidR="00570641" w:rsidRPr="00EA77EA" w:rsidRDefault="00570641" w:rsidP="00570641">
      <w:pPr>
        <w:widowControl w:val="0"/>
        <w:spacing w:line="360" w:lineRule="auto"/>
        <w:ind w:firstLine="2340"/>
        <w:jc w:val="both"/>
        <w:rPr>
          <w:rFonts w:ascii="Cambria" w:hAnsi="Cambria" w:cs="Arial"/>
        </w:rPr>
      </w:pPr>
      <w:r w:rsidRPr="00EA77EA">
        <w:rPr>
          <w:rFonts w:ascii="Cambria" w:hAnsi="Cambria" w:cs="Arial"/>
        </w:rPr>
        <w:t>A Recorrente, conforme já disposto na inicial, era técnica em enfermagem, cujas atividades eram principalmente ligadas ao atendimento ao paciente, movimentação dele, higiene em cama, auxílio no chuveiro, troca de fraldas, roupas, aplicação de medicamentos e translado para exames em cadeira de rodas.</w:t>
      </w:r>
    </w:p>
    <w:p w14:paraId="49556828" w14:textId="77777777" w:rsidR="00570641" w:rsidRPr="00EA77EA" w:rsidRDefault="00570641" w:rsidP="00570641">
      <w:pPr>
        <w:widowControl w:val="0"/>
        <w:spacing w:line="360" w:lineRule="auto"/>
        <w:ind w:firstLine="2340"/>
        <w:jc w:val="both"/>
        <w:rPr>
          <w:rFonts w:ascii="Cambria" w:hAnsi="Cambria" w:cs="Arial"/>
        </w:rPr>
      </w:pPr>
    </w:p>
    <w:p w14:paraId="6C899DF8" w14:textId="77777777" w:rsidR="00570641" w:rsidRPr="00EA77EA" w:rsidRDefault="00570641" w:rsidP="00570641">
      <w:pPr>
        <w:spacing w:line="360" w:lineRule="auto"/>
        <w:ind w:firstLine="2268"/>
        <w:jc w:val="both"/>
        <w:rPr>
          <w:rFonts w:ascii="Cambria" w:hAnsi="Cambria" w:cs="Arial"/>
          <w:i/>
        </w:rPr>
      </w:pPr>
      <w:r w:rsidRPr="00EA77EA">
        <w:rPr>
          <w:rFonts w:ascii="Cambria" w:hAnsi="Cambria" w:cs="Arial"/>
        </w:rPr>
        <w:t xml:space="preserve">Tais tarefas, além de exigirem a realização de esforço físico, principalmente dos membros superiores, exigiam a repetição diária e contínua de movimentos. Em face disto, em meados de 2007, a Recorrente passou a necessitar de tratamento médico para a enfermidade diagnosticada como lesão por esforço repetitivo (L.E.R), denominada </w:t>
      </w:r>
      <w:r w:rsidRPr="00EA77EA">
        <w:rPr>
          <w:rFonts w:ascii="Cambria" w:hAnsi="Cambria" w:cs="Arial"/>
          <w:b/>
        </w:rPr>
        <w:t>Tendinite –Epicondilite</w:t>
      </w:r>
      <w:r w:rsidRPr="00EA77EA">
        <w:rPr>
          <w:rFonts w:ascii="Cambria" w:hAnsi="Cambria" w:cs="Arial"/>
        </w:rPr>
        <w:t xml:space="preserve">, classificada como </w:t>
      </w:r>
      <w:r w:rsidR="00CA6D79" w:rsidRPr="00EA77EA">
        <w:rPr>
          <w:rFonts w:ascii="Cambria" w:hAnsi="Cambria" w:cs="Arial"/>
          <w:i/>
        </w:rPr>
        <w:t xml:space="preserve">Epicondilite lateral, </w:t>
      </w:r>
      <w:r w:rsidR="00CA6D79" w:rsidRPr="00EA77EA">
        <w:rPr>
          <w:rFonts w:ascii="Cambria" w:hAnsi="Cambria" w:cs="Arial"/>
        </w:rPr>
        <w:t>como provam os atestados médicos atravessados aos autos.</w:t>
      </w:r>
    </w:p>
    <w:p w14:paraId="767E3252" w14:textId="77777777" w:rsidR="00570641" w:rsidRPr="00EA77EA" w:rsidRDefault="00570641" w:rsidP="0020258E">
      <w:pPr>
        <w:spacing w:line="360" w:lineRule="auto"/>
        <w:ind w:firstLine="2268"/>
        <w:jc w:val="both"/>
        <w:rPr>
          <w:rFonts w:ascii="Cambria" w:hAnsi="Cambria" w:cs="Arial"/>
        </w:rPr>
      </w:pPr>
    </w:p>
    <w:p w14:paraId="625D5E1C" w14:textId="77777777" w:rsidR="0020258E" w:rsidRPr="00EA77EA" w:rsidRDefault="00CA6D79" w:rsidP="0020258E">
      <w:pPr>
        <w:spacing w:line="360" w:lineRule="auto"/>
        <w:ind w:firstLine="2268"/>
        <w:jc w:val="both"/>
        <w:rPr>
          <w:rFonts w:ascii="Cambria" w:hAnsi="Cambria" w:cs="Arial"/>
          <w:b/>
        </w:rPr>
      </w:pPr>
      <w:r w:rsidRPr="00EA77EA">
        <w:rPr>
          <w:rFonts w:ascii="Cambria" w:hAnsi="Cambria" w:cs="Arial"/>
        </w:rPr>
        <w:t xml:space="preserve">É de salientar que a </w:t>
      </w:r>
      <w:r w:rsidR="0020258E" w:rsidRPr="00EA77EA">
        <w:rPr>
          <w:rFonts w:ascii="Cambria" w:hAnsi="Cambria" w:cs="Arial"/>
        </w:rPr>
        <w:t xml:space="preserve">própria Reclamada colaciona em sua Contestação o Regulamento da Previdência Social (D 3048/1999), </w:t>
      </w:r>
      <w:r w:rsidRPr="00EA77EA">
        <w:rPr>
          <w:rFonts w:ascii="Cambria" w:hAnsi="Cambria" w:cs="Arial"/>
        </w:rPr>
        <w:t xml:space="preserve">que </w:t>
      </w:r>
      <w:r w:rsidR="0020258E" w:rsidRPr="00EA77EA">
        <w:rPr>
          <w:rFonts w:ascii="Cambria" w:hAnsi="Cambria" w:cs="Arial"/>
        </w:rPr>
        <w:t xml:space="preserve">lista os AGENTES OU FATORES DE RISCO DE NATUREZA OCUPACIONAL RELACIONADOS COM A ETIOLOGIA DE DOENÇAS PROFISSIONAIS E DE OUTRAS DOENÇAS RELACIONADAS COM O TRABALHO, referindo, na fl. 83, que </w:t>
      </w:r>
      <w:r w:rsidR="0020258E" w:rsidRPr="00EA77EA">
        <w:rPr>
          <w:rFonts w:ascii="Cambria" w:hAnsi="Cambria" w:cs="Arial"/>
          <w:b/>
        </w:rPr>
        <w:t>a doença “epicondilite lateral” tem como fato gerador, entre outros, posições forçadas e gestos repetitivos.</w:t>
      </w:r>
    </w:p>
    <w:p w14:paraId="32F04EC9" w14:textId="77777777" w:rsidR="00654117" w:rsidRPr="00EA77EA" w:rsidRDefault="00654117" w:rsidP="0020258E">
      <w:pPr>
        <w:spacing w:line="360" w:lineRule="auto"/>
        <w:ind w:firstLine="2268"/>
        <w:jc w:val="both"/>
        <w:rPr>
          <w:rFonts w:ascii="Cambria" w:hAnsi="Cambria" w:cs="Arial"/>
          <w:b/>
        </w:rPr>
      </w:pPr>
    </w:p>
    <w:p w14:paraId="480B3D1A" w14:textId="77777777" w:rsidR="00654117" w:rsidRPr="00EA77EA" w:rsidRDefault="00A2743A" w:rsidP="0020258E">
      <w:pPr>
        <w:spacing w:line="360" w:lineRule="auto"/>
        <w:ind w:firstLine="2268"/>
        <w:jc w:val="both"/>
        <w:rPr>
          <w:rFonts w:ascii="Cambria" w:hAnsi="Cambria" w:cs="Arial"/>
          <w:b/>
        </w:rPr>
      </w:pPr>
      <w:r w:rsidRPr="00EA77EA">
        <w:rPr>
          <w:rFonts w:ascii="Cambria" w:hAnsi="Cambria" w:cs="Arial"/>
          <w:b/>
        </w:rPr>
        <w:t xml:space="preserve">Além disso, o laudo pericial </w:t>
      </w:r>
      <w:r w:rsidR="00165FBA" w:rsidRPr="00EA77EA">
        <w:rPr>
          <w:rFonts w:ascii="Cambria" w:hAnsi="Cambria" w:cs="Arial"/>
          <w:b/>
        </w:rPr>
        <w:t xml:space="preserve">datado de 07/11/2008, </w:t>
      </w:r>
      <w:r w:rsidRPr="00EA77EA">
        <w:rPr>
          <w:rFonts w:ascii="Cambria" w:hAnsi="Cambria" w:cs="Arial"/>
          <w:b/>
        </w:rPr>
        <w:t>oriundo do processo judicial nº 2008.71.52.</w:t>
      </w:r>
      <w:r w:rsidR="008B3060" w:rsidRPr="00EA77EA">
        <w:rPr>
          <w:rFonts w:ascii="Cambria" w:hAnsi="Cambria" w:cs="Arial"/>
          <w:b/>
        </w:rPr>
        <w:t>XXXXXX</w:t>
      </w:r>
      <w:r w:rsidRPr="00EA77EA">
        <w:rPr>
          <w:rFonts w:ascii="Cambria" w:hAnsi="Cambria" w:cs="Arial"/>
          <w:b/>
        </w:rPr>
        <w:t xml:space="preserve">-0, </w:t>
      </w:r>
      <w:r w:rsidR="00250559" w:rsidRPr="00EA77EA">
        <w:rPr>
          <w:rFonts w:ascii="Cambria" w:hAnsi="Cambria" w:cs="Arial"/>
          <w:b/>
        </w:rPr>
        <w:t>movido em face do INSS,</w:t>
      </w:r>
      <w:r w:rsidR="00165FBA" w:rsidRPr="00EA77EA">
        <w:rPr>
          <w:rFonts w:ascii="Cambria" w:hAnsi="Cambria" w:cs="Arial"/>
          <w:b/>
        </w:rPr>
        <w:t xml:space="preserve"> j</w:t>
      </w:r>
      <w:r w:rsidR="00DA41B1" w:rsidRPr="00EA77EA">
        <w:rPr>
          <w:rFonts w:ascii="Cambria" w:hAnsi="Cambria" w:cs="Arial"/>
          <w:b/>
        </w:rPr>
        <w:t>á anexado, deixa clara a co-relação entre as atividades laborais e a enfermidade da Recorrente, no quesito nº 9 e conclusão</w:t>
      </w:r>
      <w:r w:rsidR="008C6926" w:rsidRPr="00EA77EA">
        <w:rPr>
          <w:rFonts w:ascii="Cambria" w:hAnsi="Cambria" w:cs="Arial"/>
          <w:b/>
        </w:rPr>
        <w:t xml:space="preserve">, </w:t>
      </w:r>
      <w:r w:rsidR="008C6926" w:rsidRPr="00EA77EA">
        <w:rPr>
          <w:rFonts w:ascii="Cambria" w:hAnsi="Cambria" w:cs="Arial"/>
          <w:b/>
          <w:i/>
        </w:rPr>
        <w:t>in verbis</w:t>
      </w:r>
      <w:r w:rsidR="00165FBA" w:rsidRPr="00EA77EA">
        <w:rPr>
          <w:rFonts w:ascii="Cambria" w:hAnsi="Cambria" w:cs="Arial"/>
          <w:b/>
        </w:rPr>
        <w:t>:</w:t>
      </w:r>
    </w:p>
    <w:p w14:paraId="7233DE3E" w14:textId="77777777" w:rsidR="00B5334C" w:rsidRPr="00EA77EA" w:rsidRDefault="00B5334C" w:rsidP="00165FBA">
      <w:pPr>
        <w:ind w:left="2268"/>
        <w:jc w:val="both"/>
        <w:rPr>
          <w:rFonts w:ascii="Cambria" w:hAnsi="Cambria" w:cs="Arial"/>
          <w:sz w:val="20"/>
          <w:szCs w:val="20"/>
        </w:rPr>
      </w:pPr>
      <w:r w:rsidRPr="00EA77EA">
        <w:rPr>
          <w:rFonts w:ascii="Cambria" w:hAnsi="Cambria" w:cs="Arial"/>
          <w:sz w:val="20"/>
          <w:szCs w:val="20"/>
        </w:rPr>
        <w:t>[...] Estimo que a data de início da incapacidade, tendo em vista que a autora informou ter estado encostada no INSS de setembro de 2007 até fevereiro de 2008, seja a data em que iniciou o seu benefício por doença em setembro de 2007.</w:t>
      </w:r>
    </w:p>
    <w:p w14:paraId="4AE1DB85" w14:textId="77777777" w:rsidR="00B5334C" w:rsidRPr="00EA77EA" w:rsidRDefault="00B5334C" w:rsidP="00165FBA">
      <w:pPr>
        <w:ind w:left="2268"/>
        <w:jc w:val="both"/>
        <w:rPr>
          <w:rFonts w:ascii="Cambria" w:hAnsi="Cambria" w:cs="Arial"/>
          <w:sz w:val="20"/>
          <w:szCs w:val="20"/>
        </w:rPr>
      </w:pPr>
      <w:r w:rsidRPr="00EA77EA">
        <w:rPr>
          <w:rFonts w:ascii="Cambria" w:hAnsi="Cambria" w:cs="Arial"/>
          <w:sz w:val="20"/>
          <w:szCs w:val="20"/>
        </w:rPr>
        <w:t>[...]</w:t>
      </w:r>
    </w:p>
    <w:p w14:paraId="55AF65D7" w14:textId="77777777" w:rsidR="00B5334C" w:rsidRPr="00EA77EA" w:rsidRDefault="00B5334C" w:rsidP="00165FBA">
      <w:pPr>
        <w:ind w:left="2268"/>
        <w:jc w:val="both"/>
        <w:rPr>
          <w:rFonts w:ascii="Cambria" w:hAnsi="Cambria" w:cs="Arial"/>
          <w:sz w:val="20"/>
          <w:szCs w:val="20"/>
        </w:rPr>
      </w:pPr>
      <w:r w:rsidRPr="00EA77EA">
        <w:rPr>
          <w:rFonts w:ascii="Cambria" w:hAnsi="Cambria" w:cs="Arial"/>
          <w:sz w:val="20"/>
          <w:szCs w:val="20"/>
        </w:rPr>
        <w:t>Conclusão:</w:t>
      </w:r>
    </w:p>
    <w:p w14:paraId="44E2D1DB" w14:textId="77777777" w:rsidR="00165FBA" w:rsidRPr="00EA77EA" w:rsidRDefault="00165FBA" w:rsidP="00165FBA">
      <w:pPr>
        <w:ind w:left="2268"/>
        <w:jc w:val="both"/>
        <w:rPr>
          <w:rFonts w:ascii="Cambria" w:hAnsi="Cambria" w:cs="Arial"/>
          <w:sz w:val="20"/>
          <w:szCs w:val="20"/>
        </w:rPr>
      </w:pPr>
      <w:r w:rsidRPr="00EA77EA">
        <w:rPr>
          <w:rFonts w:ascii="Cambria" w:hAnsi="Cambria" w:cs="Arial"/>
          <w:sz w:val="20"/>
          <w:szCs w:val="20"/>
        </w:rPr>
        <w:t xml:space="preserve">A autora é portadora de um clássico cotovelo de tenista (sem ser tenista) bilateralmente. Tal patologia, quando bilateral, como é o caso em pauta, quase </w:t>
      </w:r>
      <w:r w:rsidRPr="00EA77EA">
        <w:rPr>
          <w:rFonts w:ascii="Cambria" w:hAnsi="Cambria" w:cs="Arial"/>
          <w:b/>
          <w:sz w:val="22"/>
          <w:szCs w:val="22"/>
        </w:rPr>
        <w:t>sempre é devida aos movimentos repetitivos laborais</w:t>
      </w:r>
      <w:r w:rsidRPr="00EA77EA">
        <w:rPr>
          <w:rFonts w:ascii="Cambria" w:hAnsi="Cambria" w:cs="Arial"/>
          <w:sz w:val="20"/>
          <w:szCs w:val="20"/>
        </w:rPr>
        <w:t>, que são realizados sem a necessária flexibilização de tempo e duração.</w:t>
      </w:r>
      <w:r w:rsidR="00B5334C" w:rsidRPr="00EA77EA">
        <w:rPr>
          <w:rFonts w:ascii="Cambria" w:hAnsi="Cambria" w:cs="Arial"/>
          <w:sz w:val="20"/>
          <w:szCs w:val="20"/>
        </w:rPr>
        <w:t xml:space="preserve"> [...]</w:t>
      </w:r>
    </w:p>
    <w:p w14:paraId="4C9995DA" w14:textId="77777777" w:rsidR="0020258E" w:rsidRPr="00EA77EA" w:rsidRDefault="0020258E" w:rsidP="0020258E">
      <w:pPr>
        <w:spacing w:line="360" w:lineRule="auto"/>
        <w:ind w:firstLine="2268"/>
        <w:jc w:val="both"/>
        <w:rPr>
          <w:rFonts w:ascii="Cambria" w:hAnsi="Cambria" w:cs="Arial"/>
        </w:rPr>
      </w:pPr>
    </w:p>
    <w:p w14:paraId="3B169720" w14:textId="77777777" w:rsidR="003C5BAF" w:rsidRPr="00EA77EA" w:rsidRDefault="003C5BAF" w:rsidP="0020258E">
      <w:pPr>
        <w:spacing w:line="360" w:lineRule="auto"/>
        <w:ind w:firstLine="2268"/>
        <w:jc w:val="both"/>
        <w:rPr>
          <w:rFonts w:ascii="Cambria" w:hAnsi="Cambria" w:cs="Arial"/>
        </w:rPr>
      </w:pPr>
      <w:r w:rsidRPr="00EA77EA">
        <w:rPr>
          <w:rFonts w:ascii="Cambria" w:hAnsi="Cambria" w:cs="Arial"/>
        </w:rPr>
        <w:t>Ainda, o quesito nº 10 do referido laudo esclarece que a incapacidade de</w:t>
      </w:r>
      <w:r w:rsidR="00FC6491" w:rsidRPr="00EA77EA">
        <w:rPr>
          <w:rFonts w:ascii="Cambria" w:hAnsi="Cambria" w:cs="Arial"/>
        </w:rPr>
        <w:t>correu do agravamento da doença, não deixando espaço para dúvidas acerca da existência de nexo causal entre a doença e as atividades da Recorrente enquanto empregada da Recorrido.</w:t>
      </w:r>
    </w:p>
    <w:p w14:paraId="6CB072AD" w14:textId="77777777" w:rsidR="00F66FEC" w:rsidRPr="00EA77EA" w:rsidRDefault="00F66FEC" w:rsidP="0020258E">
      <w:pPr>
        <w:spacing w:line="360" w:lineRule="auto"/>
        <w:ind w:firstLine="2268"/>
        <w:jc w:val="both"/>
        <w:rPr>
          <w:rFonts w:ascii="Cambria" w:hAnsi="Cambria" w:cs="Arial"/>
        </w:rPr>
      </w:pPr>
    </w:p>
    <w:p w14:paraId="482C3EB3" w14:textId="77777777" w:rsidR="00F66FEC" w:rsidRPr="00EA77EA" w:rsidRDefault="00F66FEC" w:rsidP="00F66FEC">
      <w:pPr>
        <w:spacing w:line="360" w:lineRule="auto"/>
        <w:ind w:firstLine="2268"/>
        <w:jc w:val="both"/>
        <w:rPr>
          <w:rFonts w:ascii="Cambria" w:hAnsi="Cambria" w:cs="Arial"/>
        </w:rPr>
      </w:pPr>
      <w:r w:rsidRPr="00EA77EA">
        <w:rPr>
          <w:rFonts w:ascii="Cambria" w:hAnsi="Cambria" w:cs="Arial"/>
        </w:rPr>
        <w:t xml:space="preserve">É preciso ressaltar que são tão evidentes a gravidade da doença e a incapacidade dela decorrente, que o Instituto Previdenciário concedeu à Recorrente o benefício de auxílio-acidente, de caráter indenizatório, destinado </w:t>
      </w:r>
      <w:r w:rsidR="00654117" w:rsidRPr="00EA77EA">
        <w:rPr>
          <w:rFonts w:ascii="Cambria" w:hAnsi="Cambria" w:cs="Arial"/>
        </w:rPr>
        <w:t>ao trabalhador que sofre um acidente e fica com seqüelas que red</w:t>
      </w:r>
      <w:r w:rsidRPr="00EA77EA">
        <w:rPr>
          <w:rFonts w:ascii="Cambria" w:hAnsi="Cambria" w:cs="Arial"/>
        </w:rPr>
        <w:t xml:space="preserve">uzem sua capacidade de trabalho e anteriormente </w:t>
      </w:r>
      <w:r w:rsidR="00654117" w:rsidRPr="00EA77EA">
        <w:rPr>
          <w:rFonts w:ascii="Cambria" w:hAnsi="Cambria" w:cs="Arial"/>
        </w:rPr>
        <w:t xml:space="preserve">recebia auxílio-doença. </w:t>
      </w:r>
    </w:p>
    <w:p w14:paraId="646E2993" w14:textId="77777777" w:rsidR="00B64C24" w:rsidRPr="00EA77EA" w:rsidRDefault="00B64C24" w:rsidP="00B64C24">
      <w:pPr>
        <w:spacing w:line="360" w:lineRule="auto"/>
        <w:ind w:firstLine="2268"/>
        <w:jc w:val="both"/>
        <w:rPr>
          <w:rFonts w:ascii="Cambria" w:hAnsi="Cambria" w:cs="Arial"/>
        </w:rPr>
      </w:pPr>
    </w:p>
    <w:p w14:paraId="713DD05B" w14:textId="77777777" w:rsidR="0046209D" w:rsidRPr="00EA77EA" w:rsidRDefault="00B64C24" w:rsidP="00B64C24">
      <w:pPr>
        <w:spacing w:line="360" w:lineRule="auto"/>
        <w:ind w:firstLine="2268"/>
        <w:jc w:val="both"/>
        <w:rPr>
          <w:rFonts w:ascii="Cambria" w:hAnsi="Cambria" w:cs="Arial"/>
        </w:rPr>
      </w:pPr>
      <w:r w:rsidRPr="00EA77EA">
        <w:rPr>
          <w:rFonts w:ascii="Cambria" w:hAnsi="Cambria" w:cs="Arial"/>
        </w:rPr>
        <w:t xml:space="preserve">Assim, ao contrário do entendido pelo Magistrado </w:t>
      </w:r>
      <w:r w:rsidRPr="00EA77EA">
        <w:rPr>
          <w:rFonts w:ascii="Cambria" w:hAnsi="Cambria" w:cs="Arial"/>
          <w:i/>
        </w:rPr>
        <w:t>a quo</w:t>
      </w:r>
      <w:r w:rsidRPr="00EA77EA">
        <w:rPr>
          <w:rFonts w:ascii="Cambria" w:hAnsi="Cambria" w:cs="Arial"/>
        </w:rPr>
        <w:t xml:space="preserve">, restou cabalmente </w:t>
      </w:r>
      <w:r w:rsidR="001476CA" w:rsidRPr="00EA77EA">
        <w:rPr>
          <w:rFonts w:ascii="Cambria" w:hAnsi="Cambria" w:cs="Arial"/>
        </w:rPr>
        <w:t>demonstrado</w:t>
      </w:r>
      <w:r w:rsidRPr="00EA77EA">
        <w:rPr>
          <w:rFonts w:ascii="Cambria" w:hAnsi="Cambria" w:cs="Arial"/>
        </w:rPr>
        <w:t xml:space="preserve"> que a Reclamante foi acometida de moléstia </w:t>
      </w:r>
      <w:r w:rsidR="001476CA" w:rsidRPr="00EA77EA">
        <w:rPr>
          <w:rFonts w:ascii="Cambria" w:hAnsi="Cambria" w:cs="Arial"/>
        </w:rPr>
        <w:t xml:space="preserve">incapacitante </w:t>
      </w:r>
      <w:r w:rsidRPr="00EA77EA">
        <w:rPr>
          <w:rFonts w:ascii="Cambria" w:hAnsi="Cambria" w:cs="Arial"/>
        </w:rPr>
        <w:t>em função do seu trabalho,</w:t>
      </w:r>
      <w:r w:rsidR="0046209D" w:rsidRPr="00EA77EA">
        <w:rPr>
          <w:rFonts w:ascii="Cambria" w:hAnsi="Cambria" w:cs="Arial"/>
        </w:rPr>
        <w:t xml:space="preserve"> </w:t>
      </w:r>
      <w:r w:rsidR="00350676" w:rsidRPr="00EA77EA">
        <w:rPr>
          <w:rFonts w:ascii="Cambria" w:hAnsi="Cambria" w:cs="Arial"/>
        </w:rPr>
        <w:t xml:space="preserve">enquadrando-se na previsão do </w:t>
      </w:r>
      <w:r w:rsidR="006B6288" w:rsidRPr="00EA77EA">
        <w:rPr>
          <w:rFonts w:ascii="Cambria" w:hAnsi="Cambria" w:cs="Arial"/>
        </w:rPr>
        <w:t xml:space="preserve">artigo 20 da Lei 8.213/91 e </w:t>
      </w:r>
      <w:r w:rsidR="0046209D" w:rsidRPr="00EA77EA">
        <w:rPr>
          <w:rFonts w:ascii="Cambria" w:hAnsi="Cambria" w:cs="Arial"/>
        </w:rPr>
        <w:t>da Súmula 378 do TST:</w:t>
      </w:r>
    </w:p>
    <w:p w14:paraId="6B6F18BC" w14:textId="77777777" w:rsidR="006B6288" w:rsidRPr="00EA77EA" w:rsidRDefault="006B6288" w:rsidP="006B6288">
      <w:pPr>
        <w:pStyle w:val="NormalWeb"/>
        <w:spacing w:before="0" w:beforeAutospacing="0" w:after="0" w:afterAutospacing="0"/>
        <w:ind w:left="2268"/>
        <w:jc w:val="both"/>
        <w:rPr>
          <w:rFonts w:ascii="Cambria" w:hAnsi="Cambria"/>
          <w:sz w:val="22"/>
          <w:szCs w:val="22"/>
        </w:rPr>
      </w:pPr>
      <w:r w:rsidRPr="00EA77EA">
        <w:rPr>
          <w:rFonts w:ascii="Cambria" w:hAnsi="Cambria" w:cs="Arial"/>
          <w:sz w:val="22"/>
          <w:szCs w:val="22"/>
        </w:rPr>
        <w:t> </w:t>
      </w:r>
      <w:bookmarkStart w:id="0" w:name="art20"/>
      <w:bookmarkEnd w:id="0"/>
      <w:r w:rsidRPr="00EA77EA">
        <w:rPr>
          <w:rFonts w:ascii="Cambria" w:hAnsi="Cambria" w:cs="Arial"/>
          <w:sz w:val="22"/>
          <w:szCs w:val="22"/>
        </w:rPr>
        <w:t>Art. 20. Consideram-se acidente do trabalho, nos termos do artigo anterior, as seguintes entidades mórbidas:</w:t>
      </w:r>
    </w:p>
    <w:p w14:paraId="2014D0DF" w14:textId="77777777" w:rsidR="006B6288" w:rsidRPr="00EA77EA" w:rsidRDefault="006B6288" w:rsidP="006B6288">
      <w:pPr>
        <w:pStyle w:val="NormalWeb"/>
        <w:spacing w:before="0" w:beforeAutospacing="0" w:after="0" w:afterAutospacing="0"/>
        <w:ind w:left="2268"/>
        <w:jc w:val="both"/>
        <w:rPr>
          <w:rFonts w:ascii="Cambria" w:hAnsi="Cambria"/>
          <w:b/>
          <w:sz w:val="22"/>
          <w:szCs w:val="22"/>
        </w:rPr>
      </w:pPr>
      <w:r w:rsidRPr="00EA77EA">
        <w:rPr>
          <w:rFonts w:ascii="Cambria" w:hAnsi="Cambria" w:cs="Arial"/>
          <w:sz w:val="22"/>
          <w:szCs w:val="22"/>
        </w:rPr>
        <w:t xml:space="preserve">I - </w:t>
      </w:r>
      <w:r w:rsidRPr="00EA77EA">
        <w:rPr>
          <w:rFonts w:ascii="Cambria" w:hAnsi="Cambria" w:cs="Arial"/>
          <w:b/>
          <w:sz w:val="22"/>
          <w:szCs w:val="22"/>
        </w:rPr>
        <w:t xml:space="preserve">doença profissional, assim entendida a produzida ou desencadeada pelo exercício do trabalho peculiar a determinada atividade e constante da respectiva relação elaborada pelo Ministério do Trabalho e da Previdência </w:t>
      </w:r>
      <w:r w:rsidR="0007059E" w:rsidRPr="00EA77EA">
        <w:rPr>
          <w:rFonts w:ascii="Cambria" w:hAnsi="Cambria" w:cs="Arial"/>
          <w:b/>
          <w:sz w:val="22"/>
          <w:szCs w:val="22"/>
        </w:rPr>
        <w:t>Social;</w:t>
      </w:r>
    </w:p>
    <w:p w14:paraId="599DB621" w14:textId="77777777" w:rsidR="006B6288" w:rsidRPr="00EA77EA" w:rsidRDefault="006B6288" w:rsidP="006B6288">
      <w:pPr>
        <w:pStyle w:val="NormalWeb"/>
        <w:spacing w:before="0" w:beforeAutospacing="0" w:after="0" w:afterAutospacing="0"/>
        <w:ind w:left="2268"/>
        <w:jc w:val="both"/>
        <w:rPr>
          <w:rFonts w:ascii="Cambria" w:hAnsi="Cambria" w:cs="Arial"/>
          <w:b/>
          <w:sz w:val="22"/>
          <w:szCs w:val="22"/>
        </w:rPr>
      </w:pPr>
      <w:r w:rsidRPr="00EA77EA">
        <w:rPr>
          <w:rFonts w:ascii="Cambria" w:hAnsi="Cambria" w:cs="Arial"/>
          <w:b/>
          <w:sz w:val="22"/>
          <w:szCs w:val="22"/>
        </w:rPr>
        <w:t>II - doença do trabalho, assim entendida a adquirida ou desencadeada em função de condições especiais em que o trabalho é realizado e com ele se relacione diretamente, constante da relação mencionada no inciso I.</w:t>
      </w:r>
    </w:p>
    <w:p w14:paraId="1260F5E5" w14:textId="77777777" w:rsidR="006B6288" w:rsidRPr="00EA77EA" w:rsidRDefault="006B6288" w:rsidP="006B6288">
      <w:pPr>
        <w:pStyle w:val="NormalWeb"/>
        <w:spacing w:before="0" w:beforeAutospacing="0" w:after="0" w:afterAutospacing="0"/>
        <w:ind w:left="2268"/>
        <w:jc w:val="both"/>
        <w:rPr>
          <w:rFonts w:ascii="Cambria" w:hAnsi="Cambria" w:cs="Arial"/>
          <w:b/>
          <w:sz w:val="22"/>
          <w:szCs w:val="22"/>
        </w:rPr>
      </w:pPr>
    </w:p>
    <w:p w14:paraId="2CC606DE" w14:textId="77777777" w:rsidR="0046209D" w:rsidRPr="00EA77EA" w:rsidRDefault="0046209D" w:rsidP="0046209D">
      <w:pPr>
        <w:ind w:left="2280"/>
        <w:jc w:val="both"/>
        <w:rPr>
          <w:rFonts w:ascii="Cambria" w:hAnsi="Cambria" w:cs="Arial"/>
          <w:sz w:val="22"/>
          <w:szCs w:val="22"/>
        </w:rPr>
      </w:pPr>
      <w:r w:rsidRPr="00EA77EA">
        <w:rPr>
          <w:rFonts w:ascii="Cambria" w:hAnsi="Cambria" w:cs="Arial"/>
          <w:sz w:val="22"/>
          <w:szCs w:val="22"/>
        </w:rPr>
        <w:t xml:space="preserve">Súmula 378 - Estabilidade provisória. Acidente do trabalho. </w:t>
      </w:r>
      <w:r w:rsidR="0007059E" w:rsidRPr="00EA77EA">
        <w:rPr>
          <w:rFonts w:ascii="Cambria" w:hAnsi="Cambria" w:cs="Arial"/>
          <w:sz w:val="22"/>
          <w:szCs w:val="22"/>
        </w:rPr>
        <w:t>Art.</w:t>
      </w:r>
      <w:r w:rsidRPr="00EA77EA">
        <w:rPr>
          <w:rFonts w:ascii="Cambria" w:hAnsi="Cambria" w:cs="Arial"/>
          <w:sz w:val="22"/>
          <w:szCs w:val="22"/>
        </w:rPr>
        <w:t xml:space="preserve"> 118 da Lei nº 8213/1991. Constitucionalidade. Pressupostos. </w:t>
      </w:r>
    </w:p>
    <w:p w14:paraId="440240B9" w14:textId="77777777" w:rsidR="0046209D" w:rsidRPr="00EA77EA" w:rsidRDefault="0046209D" w:rsidP="0046209D">
      <w:pPr>
        <w:ind w:left="2280"/>
        <w:jc w:val="both"/>
        <w:rPr>
          <w:rFonts w:ascii="Cambria" w:hAnsi="Cambria" w:cs="Arial"/>
          <w:sz w:val="22"/>
          <w:szCs w:val="22"/>
        </w:rPr>
      </w:pPr>
      <w:r w:rsidRPr="00EA77EA">
        <w:rPr>
          <w:rFonts w:ascii="Cambria" w:hAnsi="Cambria" w:cs="Arial"/>
          <w:sz w:val="22"/>
          <w:szCs w:val="22"/>
        </w:rPr>
        <w:t xml:space="preserve">I - É constitucional o artigo 118 da Lei nº 8.213/1991 que assegura o direito à estabilidade provisória por período de 12 meses após a cessação do auxílio-doença ao empregado acidentado. </w:t>
      </w:r>
      <w:r w:rsidRPr="00EA77EA">
        <w:rPr>
          <w:rFonts w:ascii="Cambria" w:hAnsi="Cambria" w:cs="Arial"/>
          <w:sz w:val="22"/>
          <w:szCs w:val="22"/>
        </w:rPr>
        <w:br/>
        <w:t xml:space="preserve">II - São pressupostos para a concessão da estabilidade o afastamento superior a 15 dias e a conseqüente percepção do auxílio doença acidentário, </w:t>
      </w:r>
      <w:r w:rsidRPr="00EA77EA">
        <w:rPr>
          <w:rFonts w:ascii="Cambria" w:hAnsi="Cambria" w:cs="Arial"/>
          <w:b/>
          <w:sz w:val="22"/>
          <w:szCs w:val="22"/>
        </w:rPr>
        <w:t>salvo se constatada, após a despedida, doença profissional que guarde relação de causalidade com a execução do contrato de emprego.</w:t>
      </w:r>
      <w:r w:rsidRPr="00EA77EA">
        <w:rPr>
          <w:rFonts w:ascii="Cambria" w:hAnsi="Cambria" w:cs="Arial"/>
          <w:sz w:val="22"/>
          <w:szCs w:val="22"/>
        </w:rPr>
        <w:t xml:space="preserve"> [grifou-se]</w:t>
      </w:r>
    </w:p>
    <w:p w14:paraId="2579DD63" w14:textId="77777777" w:rsidR="0046209D" w:rsidRPr="00EA77EA" w:rsidRDefault="0046209D" w:rsidP="00B64C24">
      <w:pPr>
        <w:spacing w:line="360" w:lineRule="auto"/>
        <w:ind w:firstLine="2268"/>
        <w:jc w:val="both"/>
        <w:rPr>
          <w:rFonts w:ascii="Cambria" w:hAnsi="Cambria" w:cs="Arial"/>
        </w:rPr>
      </w:pPr>
    </w:p>
    <w:p w14:paraId="4F2EF32F" w14:textId="77777777" w:rsidR="00E74D73" w:rsidRPr="00EA77EA" w:rsidRDefault="00DC3D82" w:rsidP="00DC3D82">
      <w:pPr>
        <w:spacing w:line="360" w:lineRule="auto"/>
        <w:ind w:firstLine="2268"/>
        <w:jc w:val="both"/>
        <w:rPr>
          <w:rFonts w:ascii="Cambria" w:hAnsi="Cambria" w:cs="Arial"/>
          <w:color w:val="000000"/>
        </w:rPr>
      </w:pPr>
      <w:r w:rsidRPr="00EA77EA">
        <w:rPr>
          <w:rFonts w:ascii="Cambria" w:hAnsi="Cambria" w:cs="Arial"/>
        </w:rPr>
        <w:t xml:space="preserve">Provado nexo causal entre a enfermidade e as atividades laborais, é certo </w:t>
      </w:r>
      <w:r w:rsidR="0081033C" w:rsidRPr="00EA77EA">
        <w:rPr>
          <w:rFonts w:ascii="Cambria" w:hAnsi="Cambria" w:cs="Arial"/>
        </w:rPr>
        <w:t xml:space="preserve">a Recorrente </w:t>
      </w:r>
      <w:r w:rsidRPr="00EA77EA">
        <w:rPr>
          <w:rFonts w:ascii="Cambria" w:hAnsi="Cambria" w:cs="Arial"/>
        </w:rPr>
        <w:t>goza dos direitos assegurados pela legislação apresentada acima</w:t>
      </w:r>
      <w:r w:rsidR="00894CB6" w:rsidRPr="00EA77EA">
        <w:rPr>
          <w:rFonts w:ascii="Cambria" w:hAnsi="Cambria" w:cs="Arial"/>
        </w:rPr>
        <w:t>. Dito isto, requer o reconhecimento d</w:t>
      </w:r>
      <w:r w:rsidRPr="00EA77EA">
        <w:rPr>
          <w:rFonts w:ascii="Cambria" w:hAnsi="Cambria" w:cs="Arial"/>
        </w:rPr>
        <w:t xml:space="preserve">o direito à estabilidade, </w:t>
      </w:r>
      <w:r w:rsidR="00894CB6" w:rsidRPr="00EA77EA">
        <w:rPr>
          <w:rFonts w:ascii="Cambria" w:hAnsi="Cambria" w:cs="Arial"/>
        </w:rPr>
        <w:t xml:space="preserve">com </w:t>
      </w:r>
      <w:r w:rsidRPr="00EA77EA">
        <w:rPr>
          <w:rFonts w:ascii="Cambria" w:hAnsi="Cambria" w:cs="Arial"/>
        </w:rPr>
        <w:t>imediata reintegra</w:t>
      </w:r>
      <w:r w:rsidR="00894CB6" w:rsidRPr="00EA77EA">
        <w:rPr>
          <w:rFonts w:ascii="Cambria" w:hAnsi="Cambria" w:cs="Arial"/>
        </w:rPr>
        <w:t xml:space="preserve">ção </w:t>
      </w:r>
      <w:r w:rsidRPr="00EA77EA">
        <w:rPr>
          <w:rFonts w:ascii="Cambria" w:hAnsi="Cambria" w:cs="Arial"/>
        </w:rPr>
        <w:t xml:space="preserve">junto aos quadros da Reclamada, </w:t>
      </w:r>
      <w:r w:rsidRPr="00EA77EA">
        <w:rPr>
          <w:rFonts w:ascii="Cambria" w:hAnsi="Cambria" w:cs="Arial"/>
          <w:color w:val="000000"/>
        </w:rPr>
        <w:t>com pagamento de salários e demais vantagens,</w:t>
      </w:r>
      <w:r w:rsidR="00C31AF0" w:rsidRPr="00EA77EA">
        <w:rPr>
          <w:rFonts w:ascii="Cambria" w:hAnsi="Cambria" w:cs="Arial"/>
          <w:color w:val="000000"/>
        </w:rPr>
        <w:t xml:space="preserve"> com juros e correção monetária </w:t>
      </w:r>
      <w:r w:rsidRPr="00EA77EA">
        <w:rPr>
          <w:rFonts w:ascii="Cambria" w:hAnsi="Cambria" w:cs="Arial"/>
          <w:color w:val="000000"/>
        </w:rPr>
        <w:t>desde o afastamento</w:t>
      </w:r>
      <w:r w:rsidR="00E74D73" w:rsidRPr="00EA77EA">
        <w:rPr>
          <w:rFonts w:ascii="Cambria" w:hAnsi="Cambria" w:cs="Arial"/>
          <w:color w:val="000000"/>
        </w:rPr>
        <w:t xml:space="preserve"> ou indenização </w:t>
      </w:r>
      <w:r w:rsidR="00C13966" w:rsidRPr="00EA77EA">
        <w:rPr>
          <w:rFonts w:ascii="Cambria" w:hAnsi="Cambria" w:cs="Arial"/>
          <w:color w:val="000000"/>
        </w:rPr>
        <w:t xml:space="preserve">substitutiva </w:t>
      </w:r>
      <w:r w:rsidR="00E74D73" w:rsidRPr="00EA77EA">
        <w:rPr>
          <w:rFonts w:ascii="Cambria" w:hAnsi="Cambria" w:cs="Arial"/>
          <w:color w:val="000000"/>
        </w:rPr>
        <w:t xml:space="preserve">do período estabilitário, </w:t>
      </w:r>
      <w:r w:rsidR="00C13966" w:rsidRPr="00EA77EA">
        <w:rPr>
          <w:rFonts w:ascii="Cambria" w:hAnsi="Cambria" w:cs="Arial"/>
          <w:color w:val="000000"/>
        </w:rPr>
        <w:t xml:space="preserve">com pagamento em dobro das verbas daí oriundas, </w:t>
      </w:r>
      <w:r w:rsidR="00E74D73" w:rsidRPr="00EA77EA">
        <w:rPr>
          <w:rFonts w:ascii="Cambria" w:hAnsi="Cambria" w:cs="Arial"/>
          <w:color w:val="000000"/>
        </w:rPr>
        <w:t>consoante melhor entender esta C. Turma.</w:t>
      </w:r>
    </w:p>
    <w:p w14:paraId="57343235" w14:textId="77777777" w:rsidR="00E74D73" w:rsidRPr="00EA77EA" w:rsidRDefault="00E74D73" w:rsidP="00DC3D82">
      <w:pPr>
        <w:spacing w:line="360" w:lineRule="auto"/>
        <w:ind w:firstLine="2268"/>
        <w:jc w:val="both"/>
        <w:rPr>
          <w:rFonts w:ascii="Cambria" w:hAnsi="Cambria" w:cs="Arial"/>
          <w:color w:val="000000"/>
        </w:rPr>
      </w:pPr>
    </w:p>
    <w:p w14:paraId="0876F6D2" w14:textId="77777777" w:rsidR="00C13966" w:rsidRPr="00EA77EA" w:rsidRDefault="00C13966" w:rsidP="00C13966">
      <w:pPr>
        <w:spacing w:line="360" w:lineRule="auto"/>
        <w:ind w:firstLine="2268"/>
        <w:jc w:val="both"/>
        <w:rPr>
          <w:rFonts w:ascii="Cambria" w:hAnsi="Cambria" w:cs="Arial"/>
        </w:rPr>
      </w:pPr>
      <w:r w:rsidRPr="00EA77EA">
        <w:rPr>
          <w:rFonts w:ascii="Cambria" w:hAnsi="Cambria" w:cs="Arial"/>
        </w:rPr>
        <w:t>No tocante aos honorários advocatícios assistenciais, também há de ser reformada a sentença.</w:t>
      </w:r>
    </w:p>
    <w:p w14:paraId="56E7886A" w14:textId="77777777" w:rsidR="00C13966" w:rsidRPr="00EA77EA" w:rsidRDefault="00C13966" w:rsidP="00C13966">
      <w:pPr>
        <w:spacing w:line="360" w:lineRule="auto"/>
        <w:ind w:firstLine="2268"/>
        <w:jc w:val="both"/>
        <w:rPr>
          <w:rFonts w:ascii="Cambria" w:hAnsi="Cambria" w:cs="Arial"/>
        </w:rPr>
      </w:pPr>
    </w:p>
    <w:p w14:paraId="0B693835" w14:textId="77777777" w:rsidR="00C13966" w:rsidRPr="00EA77EA" w:rsidRDefault="00C13966" w:rsidP="00C13966">
      <w:pPr>
        <w:pStyle w:val="Estilo"/>
        <w:spacing w:line="360" w:lineRule="auto"/>
        <w:ind w:firstLine="2268"/>
        <w:jc w:val="both"/>
        <w:rPr>
          <w:rFonts w:ascii="Cambria" w:hAnsi="Cambria"/>
        </w:rPr>
      </w:pPr>
      <w:r w:rsidRPr="00EA77EA">
        <w:rPr>
          <w:rFonts w:ascii="Cambria" w:hAnsi="Cambria"/>
        </w:rPr>
        <w:t>O Magistrado julgou improcedente o pedido de verba honorária referindo não fazer jus o Recorrente, vez que não está assistido por profissional credenciado.</w:t>
      </w:r>
    </w:p>
    <w:p w14:paraId="5E9DF9BB" w14:textId="77777777" w:rsidR="00C13966" w:rsidRPr="00EA77EA" w:rsidRDefault="00C13966" w:rsidP="00C13966">
      <w:pPr>
        <w:pStyle w:val="Estilo"/>
        <w:spacing w:line="360" w:lineRule="auto"/>
        <w:ind w:firstLine="2268"/>
        <w:jc w:val="both"/>
        <w:rPr>
          <w:rFonts w:ascii="Cambria" w:hAnsi="Cambria"/>
        </w:rPr>
      </w:pPr>
    </w:p>
    <w:p w14:paraId="6D8268C7" w14:textId="77777777" w:rsidR="00C13966" w:rsidRPr="00EA77EA" w:rsidRDefault="00C13966" w:rsidP="00C13966">
      <w:pPr>
        <w:pStyle w:val="Estilo"/>
        <w:spacing w:line="360" w:lineRule="auto"/>
        <w:ind w:firstLine="2268"/>
        <w:jc w:val="both"/>
        <w:rPr>
          <w:rFonts w:ascii="Cambria" w:hAnsi="Cambria"/>
        </w:rPr>
      </w:pPr>
      <w:r w:rsidRPr="00EA77EA">
        <w:rPr>
          <w:rFonts w:ascii="Cambria" w:hAnsi="Cambria"/>
        </w:rPr>
        <w:t>Com a Máxima Vênia ao Magistrado, ao Reclamante cabe a escolha de seu patrono, não ficando a mercê de sindicato, muitas vezes monopolizado ou com apenas um profissional à disposição, tendo tolhido por completo o seu direito de seleção, que, se quiser, tem que buscar outros profissionais fora do seu órgão de classe.</w:t>
      </w:r>
    </w:p>
    <w:p w14:paraId="3EFA7F12" w14:textId="77777777" w:rsidR="00C13966" w:rsidRPr="00EA77EA" w:rsidRDefault="00C13966" w:rsidP="00C13966">
      <w:pPr>
        <w:pStyle w:val="Estilo"/>
        <w:spacing w:line="360" w:lineRule="auto"/>
        <w:ind w:firstLine="2268"/>
        <w:jc w:val="both"/>
        <w:rPr>
          <w:rFonts w:ascii="Cambria" w:hAnsi="Cambria"/>
        </w:rPr>
      </w:pPr>
    </w:p>
    <w:p w14:paraId="2AE9BB38" w14:textId="77777777" w:rsidR="00C13966" w:rsidRPr="00EA77EA" w:rsidRDefault="00C13966" w:rsidP="00C13966">
      <w:pPr>
        <w:pStyle w:val="Estilo"/>
        <w:spacing w:line="360" w:lineRule="auto"/>
        <w:ind w:firstLine="2268"/>
        <w:jc w:val="both"/>
        <w:rPr>
          <w:rFonts w:ascii="Cambria" w:hAnsi="Cambria"/>
          <w:b/>
        </w:rPr>
      </w:pPr>
      <w:r w:rsidRPr="00EA77EA">
        <w:rPr>
          <w:rFonts w:ascii="Cambria" w:hAnsi="Cambria"/>
          <w:iCs/>
        </w:rPr>
        <w:t>Além disso, não pode haver diferenciação entre o advogado que atua pelo sindicato e aquele que atua sem vinculação sindical</w:t>
      </w:r>
      <w:r w:rsidRPr="00EA77EA">
        <w:rPr>
          <w:rFonts w:ascii="Cambria" w:hAnsi="Cambria"/>
        </w:rPr>
        <w:t>, de maneira que a escolha do procurador não pode vir a lhe causar prejuízo justamente na esfera judicial criada para defesa dos direitos, razão pela qual a verba honorária assistencial deve ser deferida. Neste sentido:</w:t>
      </w:r>
    </w:p>
    <w:p w14:paraId="63C0197A" w14:textId="77777777" w:rsidR="00C13966" w:rsidRPr="00EA77EA" w:rsidRDefault="00C13966" w:rsidP="00C13966">
      <w:pPr>
        <w:ind w:left="2268"/>
        <w:jc w:val="both"/>
        <w:rPr>
          <w:rFonts w:ascii="Cambria" w:hAnsi="Cambria" w:cs="Arial"/>
          <w:sz w:val="20"/>
          <w:szCs w:val="20"/>
        </w:rPr>
      </w:pPr>
      <w:r w:rsidRPr="00EA77EA">
        <w:rPr>
          <w:rFonts w:ascii="Cambria" w:hAnsi="Cambria" w:cs="Arial"/>
          <w:b/>
          <w:sz w:val="20"/>
          <w:szCs w:val="20"/>
        </w:rPr>
        <w:t xml:space="preserve">Acórdão - Processo 01694-2007-201-04-00-8 (RO) </w:t>
      </w:r>
      <w:r w:rsidRPr="00EA77EA">
        <w:rPr>
          <w:rFonts w:ascii="Cambria" w:hAnsi="Cambria" w:cs="Arial"/>
          <w:sz w:val="20"/>
          <w:szCs w:val="20"/>
        </w:rPr>
        <w:br/>
      </w:r>
      <w:r w:rsidRPr="00EA77EA">
        <w:rPr>
          <w:rFonts w:ascii="Cambria" w:hAnsi="Cambria" w:cs="Arial"/>
          <w:b/>
          <w:bCs/>
          <w:sz w:val="20"/>
          <w:szCs w:val="20"/>
        </w:rPr>
        <w:t>Redator:</w:t>
      </w:r>
      <w:r w:rsidRPr="00EA77EA">
        <w:rPr>
          <w:rFonts w:ascii="Cambria" w:hAnsi="Cambria" w:cs="Arial"/>
          <w:sz w:val="20"/>
          <w:szCs w:val="20"/>
        </w:rPr>
        <w:t> MARÇAL HENRI DOS SANTOS FIGUEIREDO</w:t>
      </w:r>
      <w:r w:rsidRPr="00EA77EA">
        <w:rPr>
          <w:rFonts w:ascii="Cambria" w:hAnsi="Cambria" w:cs="Arial"/>
          <w:sz w:val="20"/>
          <w:szCs w:val="20"/>
        </w:rPr>
        <w:br/>
      </w:r>
      <w:r w:rsidRPr="00EA77EA">
        <w:rPr>
          <w:rFonts w:ascii="Cambria" w:hAnsi="Cambria" w:cs="Arial"/>
          <w:b/>
          <w:bCs/>
          <w:sz w:val="20"/>
          <w:szCs w:val="20"/>
        </w:rPr>
        <w:t>Data:</w:t>
      </w:r>
      <w:r w:rsidRPr="00EA77EA">
        <w:rPr>
          <w:rFonts w:ascii="Cambria" w:hAnsi="Cambria" w:cs="Arial"/>
          <w:sz w:val="20"/>
          <w:szCs w:val="20"/>
        </w:rPr>
        <w:t> 18/02/2009   </w:t>
      </w:r>
      <w:r w:rsidRPr="00EA77EA">
        <w:rPr>
          <w:rFonts w:ascii="Cambria" w:hAnsi="Cambria" w:cs="Arial"/>
          <w:b/>
          <w:bCs/>
          <w:sz w:val="20"/>
          <w:szCs w:val="20"/>
        </w:rPr>
        <w:t>Origem:</w:t>
      </w:r>
      <w:r w:rsidRPr="00EA77EA">
        <w:rPr>
          <w:rFonts w:ascii="Cambria" w:hAnsi="Cambria" w:cs="Arial"/>
          <w:sz w:val="20"/>
          <w:szCs w:val="20"/>
        </w:rPr>
        <w:t xml:space="preserve"> 1ª Vara do Trabalho de Canoas </w:t>
      </w:r>
    </w:p>
    <w:p w14:paraId="5B9E37C2" w14:textId="77777777" w:rsidR="00C13966" w:rsidRPr="00EA77EA" w:rsidRDefault="00C13966" w:rsidP="00C13966">
      <w:pPr>
        <w:ind w:left="2268"/>
        <w:jc w:val="both"/>
        <w:rPr>
          <w:rFonts w:ascii="Cambria" w:hAnsi="Cambria" w:cs="Arial"/>
          <w:sz w:val="20"/>
          <w:szCs w:val="20"/>
        </w:rPr>
      </w:pPr>
      <w:r w:rsidRPr="00EA77EA">
        <w:rPr>
          <w:rFonts w:ascii="Cambria" w:hAnsi="Cambria" w:cs="Arial"/>
          <w:sz w:val="20"/>
          <w:szCs w:val="20"/>
        </w:rPr>
        <w:t xml:space="preserve">EMENTA: HONORÁRIOS ADVOCATÍCIOS. </w:t>
      </w:r>
      <w:r w:rsidRPr="00EA77EA">
        <w:rPr>
          <w:rFonts w:ascii="Cambria" w:hAnsi="Cambria" w:cs="Arial"/>
          <w:b/>
          <w:sz w:val="20"/>
          <w:szCs w:val="20"/>
        </w:rPr>
        <w:t xml:space="preserve">A assistência judiciária pode ser concedida com base na Lei 1.060/50 e art. 790, § 3º, da CLT. Isto é suficiente para a garantia de acesso ao judiciário, como prevê o inciso LXXIV do art. 5º da Constituição Federal. Entende-se que não há monopólio dos sindicatos para a prestação da assistência judiciária, não aplicando as Súmulas nº 219 e 329/TST, razão pela mantém-se a decisão. </w:t>
      </w:r>
      <w:r w:rsidRPr="00EA77EA">
        <w:rPr>
          <w:rFonts w:ascii="Cambria" w:hAnsi="Cambria" w:cs="Arial"/>
          <w:sz w:val="20"/>
          <w:szCs w:val="20"/>
        </w:rPr>
        <w:t>[grifou-se]</w:t>
      </w:r>
    </w:p>
    <w:p w14:paraId="5FCDF088" w14:textId="77777777" w:rsidR="00C13966" w:rsidRPr="00EA77EA" w:rsidRDefault="00C13966" w:rsidP="00C13966">
      <w:pPr>
        <w:pStyle w:val="Estilo"/>
        <w:ind w:left="2268"/>
        <w:jc w:val="both"/>
        <w:rPr>
          <w:rFonts w:ascii="Cambria" w:hAnsi="Cambria"/>
          <w:sz w:val="20"/>
          <w:szCs w:val="20"/>
        </w:rPr>
      </w:pPr>
    </w:p>
    <w:p w14:paraId="7A917030" w14:textId="77777777" w:rsidR="00C13966" w:rsidRPr="00EA77EA" w:rsidRDefault="00C13966" w:rsidP="00C13966">
      <w:pPr>
        <w:pStyle w:val="Estilo"/>
        <w:spacing w:line="360" w:lineRule="auto"/>
        <w:ind w:firstLine="2268"/>
        <w:jc w:val="both"/>
        <w:rPr>
          <w:rFonts w:ascii="Cambria" w:hAnsi="Cambria"/>
        </w:rPr>
      </w:pPr>
    </w:p>
    <w:p w14:paraId="3889D906" w14:textId="77777777" w:rsidR="00C13966" w:rsidRPr="00EA77EA" w:rsidRDefault="00C13966" w:rsidP="00C13966">
      <w:pPr>
        <w:ind w:left="2268"/>
        <w:jc w:val="both"/>
        <w:rPr>
          <w:rFonts w:ascii="Cambria" w:hAnsi="Cambria" w:cs="Arial"/>
          <w:color w:val="000000"/>
          <w:sz w:val="20"/>
          <w:szCs w:val="20"/>
        </w:rPr>
      </w:pPr>
      <w:r w:rsidRPr="00EA77EA">
        <w:rPr>
          <w:rFonts w:ascii="Cambria" w:hAnsi="Cambria" w:cs="Arial"/>
          <w:b/>
          <w:sz w:val="20"/>
          <w:szCs w:val="20"/>
        </w:rPr>
        <w:t>Acórdão</w:t>
      </w:r>
      <w:r w:rsidRPr="00EA77EA">
        <w:rPr>
          <w:rStyle w:val="Forte"/>
          <w:rFonts w:ascii="Cambria" w:hAnsi="Cambria" w:cs="Arial"/>
          <w:color w:val="000000"/>
          <w:sz w:val="20"/>
          <w:szCs w:val="20"/>
        </w:rPr>
        <w:t xml:space="preserve"> do processo 00260-2007-021-04-00-9 (RO)</w:t>
      </w:r>
      <w:r w:rsidRPr="00EA77EA">
        <w:rPr>
          <w:rFonts w:ascii="Cambria" w:hAnsi="Cambria" w:cs="Arial"/>
          <w:color w:val="000000"/>
          <w:sz w:val="20"/>
          <w:szCs w:val="20"/>
        </w:rPr>
        <w:br/>
      </w:r>
      <w:r w:rsidRPr="00EA77EA">
        <w:rPr>
          <w:rStyle w:val="Forte"/>
          <w:rFonts w:ascii="Cambria" w:hAnsi="Cambria" w:cs="Arial"/>
          <w:color w:val="000000"/>
          <w:sz w:val="20"/>
          <w:szCs w:val="20"/>
        </w:rPr>
        <w:t>Redator:</w:t>
      </w:r>
      <w:r w:rsidRPr="00EA77EA">
        <w:rPr>
          <w:rFonts w:ascii="Cambria" w:hAnsi="Cambria" w:cs="Arial"/>
          <w:color w:val="000000"/>
          <w:sz w:val="20"/>
          <w:szCs w:val="20"/>
        </w:rPr>
        <w:t>  ANA ROSA PEREIRA ZAGO SAGRILO </w:t>
      </w:r>
    </w:p>
    <w:p w14:paraId="1B579120" w14:textId="77777777" w:rsidR="00C13966" w:rsidRPr="00EA77EA" w:rsidRDefault="00C13966" w:rsidP="00C13966">
      <w:pPr>
        <w:ind w:left="2268"/>
        <w:jc w:val="both"/>
        <w:rPr>
          <w:rFonts w:ascii="Cambria" w:hAnsi="Cambria" w:cs="Arial"/>
          <w:color w:val="000000"/>
          <w:sz w:val="20"/>
          <w:szCs w:val="20"/>
        </w:rPr>
      </w:pPr>
      <w:r w:rsidRPr="00EA77EA">
        <w:rPr>
          <w:rFonts w:ascii="Cambria" w:hAnsi="Cambria" w:cs="Arial"/>
          <w:b/>
          <w:bCs/>
          <w:sz w:val="20"/>
          <w:szCs w:val="20"/>
        </w:rPr>
        <w:t>Participam</w:t>
      </w:r>
      <w:r w:rsidRPr="00EA77EA">
        <w:rPr>
          <w:rStyle w:val="Forte"/>
          <w:rFonts w:ascii="Cambria" w:hAnsi="Cambria" w:cs="Arial"/>
          <w:color w:val="000000"/>
          <w:sz w:val="20"/>
          <w:szCs w:val="20"/>
        </w:rPr>
        <w:t>:</w:t>
      </w:r>
      <w:r w:rsidRPr="00EA77EA">
        <w:rPr>
          <w:rFonts w:ascii="Cambria" w:hAnsi="Cambria" w:cs="Arial"/>
          <w:color w:val="000000"/>
          <w:sz w:val="20"/>
          <w:szCs w:val="20"/>
        </w:rPr>
        <w:t>  CLEUSA REGINA HALFEN, MARIA DA GRAÇA RIBEIRO CENTENO</w:t>
      </w:r>
    </w:p>
    <w:p w14:paraId="09673938" w14:textId="77777777" w:rsidR="00C13966" w:rsidRPr="00EA77EA" w:rsidRDefault="00C13966" w:rsidP="00C13966">
      <w:pPr>
        <w:pStyle w:val="Estilo"/>
        <w:ind w:left="2268"/>
        <w:jc w:val="both"/>
        <w:rPr>
          <w:rFonts w:ascii="Cambria" w:hAnsi="Cambria"/>
          <w:color w:val="000000"/>
          <w:sz w:val="20"/>
          <w:szCs w:val="20"/>
        </w:rPr>
      </w:pPr>
      <w:r w:rsidRPr="00EA77EA">
        <w:rPr>
          <w:rStyle w:val="Forte"/>
          <w:rFonts w:ascii="Cambria" w:hAnsi="Cambria"/>
          <w:color w:val="000000"/>
          <w:sz w:val="20"/>
          <w:szCs w:val="20"/>
        </w:rPr>
        <w:t>Data:</w:t>
      </w:r>
      <w:r w:rsidRPr="00EA77EA">
        <w:rPr>
          <w:rFonts w:ascii="Cambria" w:hAnsi="Cambria"/>
          <w:color w:val="000000"/>
          <w:sz w:val="20"/>
          <w:szCs w:val="20"/>
        </w:rPr>
        <w:t>  04/12/2008   </w:t>
      </w:r>
      <w:r w:rsidRPr="00EA77EA">
        <w:rPr>
          <w:rStyle w:val="Forte"/>
          <w:rFonts w:ascii="Cambria" w:hAnsi="Cambria"/>
          <w:color w:val="000000"/>
          <w:sz w:val="20"/>
          <w:szCs w:val="20"/>
        </w:rPr>
        <w:t>Origem:</w:t>
      </w:r>
      <w:r w:rsidRPr="00EA77EA">
        <w:rPr>
          <w:rFonts w:ascii="Cambria" w:hAnsi="Cambria"/>
          <w:color w:val="000000"/>
          <w:sz w:val="20"/>
          <w:szCs w:val="20"/>
        </w:rPr>
        <w:t>  21ª Vara do Trabalho de Porto Alegre</w:t>
      </w:r>
    </w:p>
    <w:p w14:paraId="580ABC7C" w14:textId="77777777" w:rsidR="00C13966" w:rsidRPr="00EA77EA" w:rsidRDefault="00C13966" w:rsidP="00C13966">
      <w:pPr>
        <w:pStyle w:val="NormalWeb"/>
        <w:spacing w:before="0" w:beforeAutospacing="0" w:after="0" w:afterAutospacing="0"/>
        <w:ind w:left="2268"/>
        <w:jc w:val="both"/>
        <w:rPr>
          <w:rFonts w:ascii="Cambria" w:hAnsi="Cambria" w:cs="Arial"/>
          <w:sz w:val="20"/>
          <w:szCs w:val="20"/>
        </w:rPr>
      </w:pPr>
      <w:r w:rsidRPr="00EA77EA">
        <w:rPr>
          <w:rFonts w:ascii="Cambria" w:hAnsi="Cambria" w:cs="Arial"/>
          <w:sz w:val="20"/>
          <w:szCs w:val="20"/>
        </w:rPr>
        <w:t xml:space="preserve">Sustenta a embargante que, não obstante a ausência de pedido de reforma da decisão quanto ao item </w:t>
      </w:r>
      <w:r w:rsidRPr="00EA77EA">
        <w:rPr>
          <w:rFonts w:ascii="Cambria" w:hAnsi="Cambria" w:cs="Arial"/>
          <w:i/>
          <w:sz w:val="20"/>
          <w:szCs w:val="20"/>
        </w:rPr>
        <w:t>assistência</w:t>
      </w:r>
      <w:r w:rsidRPr="00EA77EA">
        <w:rPr>
          <w:rFonts w:ascii="Cambria" w:hAnsi="Cambria" w:cs="Arial"/>
          <w:i/>
          <w:iCs/>
          <w:sz w:val="20"/>
          <w:szCs w:val="20"/>
        </w:rPr>
        <w:t xml:space="preserve"> judiciária gratuita</w:t>
      </w:r>
      <w:r w:rsidRPr="00EA77EA">
        <w:rPr>
          <w:rFonts w:ascii="Cambria" w:hAnsi="Cambria" w:cs="Arial"/>
          <w:sz w:val="20"/>
          <w:szCs w:val="20"/>
        </w:rPr>
        <w:t xml:space="preserve"> nas razões de recurso adesivo da reclamante (fls. 239/245), restou o aludido recurso provido parcialmente para deferir o benefício da A</w:t>
      </w:r>
      <w:r w:rsidRPr="00EA77EA">
        <w:rPr>
          <w:rFonts w:ascii="Cambria" w:hAnsi="Cambria" w:cs="Arial"/>
          <w:i/>
          <w:sz w:val="20"/>
          <w:szCs w:val="20"/>
        </w:rPr>
        <w:t>ssistência</w:t>
      </w:r>
      <w:r w:rsidRPr="00EA77EA">
        <w:rPr>
          <w:rFonts w:ascii="Cambria" w:hAnsi="Cambria" w:cs="Arial"/>
          <w:sz w:val="20"/>
          <w:szCs w:val="20"/>
        </w:rPr>
        <w:t xml:space="preserve"> Judiciária. Busca seja aclarada a matéria, tendo em vista que o recurso adesivo da reclamante apenas aborda os itens </w:t>
      </w:r>
      <w:r w:rsidRPr="00EA77EA">
        <w:rPr>
          <w:rFonts w:ascii="Cambria" w:hAnsi="Cambria" w:cs="Arial"/>
          <w:i/>
          <w:iCs/>
          <w:sz w:val="20"/>
          <w:szCs w:val="20"/>
        </w:rPr>
        <w:t>horas extras</w:t>
      </w:r>
      <w:r w:rsidRPr="00EA77EA">
        <w:rPr>
          <w:rFonts w:ascii="Cambria" w:hAnsi="Cambria" w:cs="Arial"/>
          <w:sz w:val="20"/>
          <w:szCs w:val="20"/>
        </w:rPr>
        <w:t xml:space="preserve"> e honorários advocatícios.</w:t>
      </w:r>
    </w:p>
    <w:p w14:paraId="2EEDC228" w14:textId="77777777" w:rsidR="00C13966" w:rsidRPr="00EA77EA" w:rsidRDefault="00C13966" w:rsidP="00C13966">
      <w:pPr>
        <w:pStyle w:val="NormalWeb"/>
        <w:spacing w:before="0" w:beforeAutospacing="0" w:after="0" w:afterAutospacing="0"/>
        <w:ind w:left="2268"/>
        <w:jc w:val="both"/>
        <w:rPr>
          <w:rFonts w:ascii="Cambria" w:hAnsi="Cambria" w:cs="Arial"/>
          <w:sz w:val="20"/>
          <w:szCs w:val="20"/>
        </w:rPr>
      </w:pPr>
      <w:r w:rsidRPr="00EA77EA">
        <w:rPr>
          <w:rFonts w:ascii="Cambria" w:hAnsi="Cambria" w:cs="Arial"/>
          <w:sz w:val="20"/>
          <w:szCs w:val="20"/>
        </w:rPr>
        <w:t>[...]</w:t>
      </w:r>
    </w:p>
    <w:p w14:paraId="723E3B97" w14:textId="77777777" w:rsidR="00C13966" w:rsidRPr="00EA77EA" w:rsidRDefault="00C13966" w:rsidP="00C13966">
      <w:pPr>
        <w:pStyle w:val="NormalWeb"/>
        <w:spacing w:before="0" w:beforeAutospacing="0" w:after="0" w:afterAutospacing="0"/>
        <w:ind w:left="2268"/>
        <w:jc w:val="both"/>
        <w:rPr>
          <w:rFonts w:ascii="Cambria" w:hAnsi="Cambria" w:cs="Arial"/>
          <w:sz w:val="20"/>
          <w:szCs w:val="20"/>
        </w:rPr>
      </w:pPr>
      <w:r w:rsidRPr="00EA77EA">
        <w:rPr>
          <w:rFonts w:ascii="Cambria" w:hAnsi="Cambria" w:cs="Arial"/>
          <w:sz w:val="20"/>
          <w:szCs w:val="20"/>
        </w:rPr>
        <w:t xml:space="preserve">Entretanto, consoante constou no acórdão embargado, à fl. 268 e verso, entende esta Turma Julgadora serem cabíveis os honorários assistenciais, próprios à esfera trabalhista. </w:t>
      </w:r>
      <w:r w:rsidRPr="00EA77EA">
        <w:rPr>
          <w:rFonts w:ascii="Cambria" w:hAnsi="Cambria" w:cs="Arial"/>
          <w:b/>
          <w:sz w:val="20"/>
          <w:szCs w:val="20"/>
        </w:rPr>
        <w:t>Para tanto, entendem-se aplicáveis tanto a Lei nº 5.584/70 quanto a Lei nº 1.060/50. Considerando que a autora postulou a gratuidade judiciária e o pagamento da verba honorária, bem como juntou aos autos declaração de pobreza (fl. 15), concluiu-se fazer jus a reclamante ao benefício da Assistência Judiciária, “</w:t>
      </w:r>
      <w:r w:rsidRPr="00EA77EA">
        <w:rPr>
          <w:rFonts w:ascii="Cambria" w:hAnsi="Cambria" w:cs="Arial"/>
          <w:b/>
          <w:i/>
          <w:iCs/>
          <w:sz w:val="20"/>
          <w:szCs w:val="20"/>
        </w:rPr>
        <w:t>bem como aos honorários advocatícios daí decorrentes</w:t>
      </w:r>
      <w:r w:rsidRPr="00EA77EA">
        <w:rPr>
          <w:rFonts w:ascii="Cambria" w:hAnsi="Cambria" w:cs="Arial"/>
          <w:sz w:val="20"/>
          <w:szCs w:val="20"/>
        </w:rPr>
        <w:t>” (fl. 268v.). [grifou-se].</w:t>
      </w:r>
    </w:p>
    <w:p w14:paraId="5880FF7F" w14:textId="77777777" w:rsidR="00C13966" w:rsidRPr="00EA77EA" w:rsidRDefault="00C13966" w:rsidP="00C13966">
      <w:pPr>
        <w:pStyle w:val="NormalWeb"/>
        <w:spacing w:before="0" w:beforeAutospacing="0" w:after="0" w:afterAutospacing="0"/>
        <w:ind w:left="2268"/>
        <w:jc w:val="both"/>
        <w:rPr>
          <w:rFonts w:ascii="Cambria" w:hAnsi="Cambria" w:cs="Arial"/>
          <w:b/>
          <w:sz w:val="20"/>
          <w:szCs w:val="20"/>
        </w:rPr>
      </w:pPr>
    </w:p>
    <w:p w14:paraId="67D69DDA" w14:textId="77777777" w:rsidR="00C13966" w:rsidRPr="00EA77EA" w:rsidRDefault="00C13966" w:rsidP="00C13966">
      <w:pPr>
        <w:ind w:left="2268"/>
        <w:jc w:val="both"/>
        <w:rPr>
          <w:rFonts w:ascii="Cambria" w:hAnsi="Cambria" w:cs="Arial"/>
          <w:color w:val="000000"/>
          <w:sz w:val="20"/>
          <w:szCs w:val="20"/>
        </w:rPr>
      </w:pPr>
      <w:r w:rsidRPr="00EA77EA">
        <w:rPr>
          <w:rFonts w:ascii="Cambria" w:hAnsi="Cambria" w:cs="Arial"/>
          <w:b/>
          <w:sz w:val="20"/>
          <w:szCs w:val="20"/>
        </w:rPr>
        <w:t xml:space="preserve">Acórdão - Processo 02105-2007-201-04-00-9 (RO) </w:t>
      </w:r>
      <w:r w:rsidRPr="00EA77EA">
        <w:rPr>
          <w:rFonts w:ascii="Cambria" w:hAnsi="Cambria" w:cs="Arial"/>
          <w:sz w:val="20"/>
          <w:szCs w:val="20"/>
        </w:rPr>
        <w:br/>
      </w:r>
      <w:r w:rsidRPr="00EA77EA">
        <w:rPr>
          <w:rFonts w:ascii="Cambria" w:hAnsi="Cambria" w:cs="Arial"/>
          <w:b/>
          <w:bCs/>
          <w:sz w:val="20"/>
          <w:szCs w:val="20"/>
        </w:rPr>
        <w:t>Redator:</w:t>
      </w:r>
      <w:r w:rsidRPr="00EA77EA">
        <w:rPr>
          <w:rFonts w:ascii="Cambria" w:hAnsi="Cambria" w:cs="Arial"/>
          <w:sz w:val="20"/>
          <w:szCs w:val="20"/>
        </w:rPr>
        <w:t> LUIZ ALBERTO DE VARGAS</w:t>
      </w:r>
      <w:r w:rsidRPr="00EA77EA">
        <w:rPr>
          <w:rFonts w:ascii="Cambria" w:hAnsi="Cambria" w:cs="Arial"/>
          <w:sz w:val="20"/>
          <w:szCs w:val="20"/>
        </w:rPr>
        <w:br/>
      </w:r>
      <w:r w:rsidRPr="00EA77EA">
        <w:rPr>
          <w:rFonts w:ascii="Cambria" w:hAnsi="Cambria" w:cs="Arial"/>
          <w:b/>
          <w:bCs/>
          <w:color w:val="000000"/>
          <w:sz w:val="20"/>
          <w:szCs w:val="20"/>
        </w:rPr>
        <w:t>Data:</w:t>
      </w:r>
      <w:r w:rsidRPr="00EA77EA">
        <w:rPr>
          <w:rFonts w:ascii="Cambria" w:hAnsi="Cambria" w:cs="Arial"/>
          <w:color w:val="000000"/>
          <w:sz w:val="20"/>
          <w:szCs w:val="20"/>
        </w:rPr>
        <w:t> 28/01/2009   </w:t>
      </w:r>
      <w:r w:rsidRPr="00EA77EA">
        <w:rPr>
          <w:rFonts w:ascii="Cambria" w:hAnsi="Cambria" w:cs="Arial"/>
          <w:b/>
          <w:bCs/>
          <w:color w:val="000000"/>
          <w:sz w:val="20"/>
          <w:szCs w:val="20"/>
        </w:rPr>
        <w:t>Origem:</w:t>
      </w:r>
      <w:r w:rsidRPr="00EA77EA">
        <w:rPr>
          <w:rFonts w:ascii="Cambria" w:hAnsi="Cambria" w:cs="Arial"/>
          <w:color w:val="000000"/>
          <w:sz w:val="20"/>
          <w:szCs w:val="20"/>
        </w:rPr>
        <w:t xml:space="preserve"> 1ª Vara do Trabalho de Canoas </w:t>
      </w:r>
    </w:p>
    <w:p w14:paraId="2F72918F" w14:textId="77777777" w:rsidR="00C13966" w:rsidRPr="00EA77EA" w:rsidRDefault="00C13966" w:rsidP="00C13966">
      <w:pPr>
        <w:ind w:left="2268"/>
        <w:jc w:val="both"/>
        <w:rPr>
          <w:rFonts w:ascii="Cambria" w:hAnsi="Cambria" w:cs="Arial"/>
          <w:color w:val="000000"/>
          <w:sz w:val="20"/>
          <w:szCs w:val="20"/>
        </w:rPr>
      </w:pPr>
      <w:r w:rsidRPr="00EA77EA">
        <w:rPr>
          <w:rFonts w:ascii="Cambria" w:hAnsi="Cambria" w:cs="Arial"/>
          <w:color w:val="000000"/>
          <w:sz w:val="20"/>
          <w:szCs w:val="20"/>
        </w:rPr>
        <w:t xml:space="preserve">EMENTA: HONORÁRIOS ADVOCATÍCIOS. </w:t>
      </w:r>
      <w:r w:rsidRPr="00EA77EA">
        <w:rPr>
          <w:rFonts w:ascii="Cambria" w:hAnsi="Cambria" w:cs="Arial"/>
          <w:b/>
          <w:color w:val="000000"/>
          <w:sz w:val="20"/>
          <w:szCs w:val="20"/>
        </w:rPr>
        <w:t xml:space="preserve">Diante do cancelamento da Súmula 20 deste Regional, e com base no </w:t>
      </w:r>
      <w:r w:rsidRPr="00EA77EA">
        <w:rPr>
          <w:rFonts w:ascii="Cambria" w:hAnsi="Cambria" w:cs="Arial"/>
          <w:b/>
          <w:sz w:val="20"/>
          <w:szCs w:val="20"/>
        </w:rPr>
        <w:t>artigo</w:t>
      </w:r>
      <w:r w:rsidRPr="00EA77EA">
        <w:rPr>
          <w:rFonts w:ascii="Cambria" w:hAnsi="Cambria" w:cs="Arial"/>
          <w:b/>
          <w:color w:val="000000"/>
          <w:sz w:val="20"/>
          <w:szCs w:val="20"/>
        </w:rPr>
        <w:t xml:space="preserve"> 22 da Lei 8.906/94 (Estatuto da OAB), o qual estabelece que a prestação de serviço profissional assegura aos inscritos na OAB o direito aos honorários convencionados, aos fixados por arbitramento judicial e aos de sucumbência, entende-se devidos os honorários de Assistência Judiciária independentemente da apresentação de credencial sindical, com fundamento na Lei 1.060/50.</w:t>
      </w:r>
      <w:r w:rsidRPr="00EA77EA">
        <w:rPr>
          <w:rFonts w:ascii="Cambria" w:hAnsi="Cambria" w:cs="Arial"/>
          <w:color w:val="000000"/>
          <w:sz w:val="20"/>
          <w:szCs w:val="20"/>
        </w:rPr>
        <w:t xml:space="preserve"> Não se adota, destarte, os entendimentos vertidos nas Súmulas 219 e 329 do TST.  (...) [grifou-se].</w:t>
      </w:r>
    </w:p>
    <w:p w14:paraId="5946DADD" w14:textId="77777777" w:rsidR="00C13966" w:rsidRPr="00EA77EA" w:rsidRDefault="00C13966" w:rsidP="00C13966">
      <w:pPr>
        <w:pStyle w:val="NormalWeb"/>
        <w:spacing w:before="0" w:beforeAutospacing="0" w:after="0" w:afterAutospacing="0"/>
        <w:ind w:left="2268"/>
        <w:jc w:val="both"/>
        <w:rPr>
          <w:rFonts w:ascii="Cambria" w:hAnsi="Cambria"/>
          <w:sz w:val="20"/>
          <w:szCs w:val="20"/>
        </w:rPr>
      </w:pPr>
    </w:p>
    <w:p w14:paraId="0E4727CE" w14:textId="77777777" w:rsidR="00C13966" w:rsidRPr="00EA77EA" w:rsidRDefault="00C13966" w:rsidP="00C13966">
      <w:pPr>
        <w:pStyle w:val="NormalWeb"/>
        <w:spacing w:before="0" w:beforeAutospacing="0" w:after="0" w:afterAutospacing="0"/>
        <w:ind w:left="2268"/>
        <w:rPr>
          <w:rFonts w:ascii="Cambria" w:hAnsi="Cambria"/>
          <w:sz w:val="20"/>
          <w:szCs w:val="20"/>
        </w:rPr>
      </w:pPr>
    </w:p>
    <w:p w14:paraId="5ACEC34E" w14:textId="77777777" w:rsidR="00C13966" w:rsidRPr="00EA77EA" w:rsidRDefault="00C13966" w:rsidP="00C13966">
      <w:pPr>
        <w:pStyle w:val="Estilo"/>
        <w:tabs>
          <w:tab w:val="left" w:pos="3979"/>
          <w:tab w:val="left" w:pos="4996"/>
          <w:tab w:val="left" w:pos="5668"/>
        </w:tabs>
        <w:spacing w:before="4" w:line="307" w:lineRule="exact"/>
        <w:jc w:val="both"/>
        <w:rPr>
          <w:rFonts w:ascii="Cambria" w:hAnsi="Cambria"/>
          <w:sz w:val="28"/>
          <w:szCs w:val="28"/>
        </w:rPr>
      </w:pPr>
    </w:p>
    <w:p w14:paraId="49276D63" w14:textId="77777777" w:rsidR="00C13966" w:rsidRPr="00EA77EA" w:rsidRDefault="00C13966" w:rsidP="00C13966">
      <w:pPr>
        <w:pStyle w:val="Estilo"/>
        <w:spacing w:line="360" w:lineRule="auto"/>
        <w:ind w:firstLine="2268"/>
        <w:jc w:val="both"/>
        <w:rPr>
          <w:rFonts w:ascii="Cambria" w:hAnsi="Cambria"/>
          <w:lang w:bidi="he-IL"/>
        </w:rPr>
      </w:pPr>
      <w:r w:rsidRPr="00EA77EA">
        <w:rPr>
          <w:rFonts w:ascii="Cambria" w:hAnsi="Cambria"/>
        </w:rPr>
        <w:t>Ainda, no mesmo viés, transcreve</w:t>
      </w:r>
      <w:r w:rsidRPr="00EA77EA">
        <w:rPr>
          <w:rFonts w:ascii="Cambria" w:hAnsi="Cambria"/>
          <w:lang w:bidi="he-IL"/>
        </w:rPr>
        <w:softHyphen/>
        <w:t xml:space="preserve">-se parte do brilhante voto da MM. Juíza Maria Inês Cunha Dornelles: </w:t>
      </w:r>
    </w:p>
    <w:p w14:paraId="089C57F1" w14:textId="77777777" w:rsidR="00C13966" w:rsidRPr="00EA77EA" w:rsidRDefault="00C13966" w:rsidP="00C13966">
      <w:pPr>
        <w:pStyle w:val="Estilo"/>
        <w:ind w:left="2268"/>
        <w:jc w:val="both"/>
        <w:rPr>
          <w:rFonts w:ascii="Cambria" w:hAnsi="Cambria"/>
          <w:i/>
          <w:iCs/>
          <w:sz w:val="20"/>
          <w:szCs w:val="20"/>
        </w:rPr>
      </w:pPr>
      <w:r w:rsidRPr="00EA77EA">
        <w:rPr>
          <w:rFonts w:ascii="Cambria" w:hAnsi="Cambria"/>
          <w:iCs/>
          <w:w w:val="106"/>
          <w:sz w:val="20"/>
          <w:szCs w:val="20"/>
        </w:rPr>
        <w:t xml:space="preserve">Ainda que não comprovado </w:t>
      </w:r>
      <w:r w:rsidRPr="00EA77EA">
        <w:rPr>
          <w:rFonts w:ascii="Cambria" w:hAnsi="Cambria"/>
          <w:sz w:val="20"/>
          <w:szCs w:val="20"/>
        </w:rPr>
        <w:t xml:space="preserve">o </w:t>
      </w:r>
      <w:r w:rsidRPr="00EA77EA">
        <w:rPr>
          <w:rFonts w:ascii="Cambria" w:hAnsi="Cambria"/>
          <w:iCs/>
          <w:sz w:val="20"/>
          <w:szCs w:val="20"/>
        </w:rPr>
        <w:t xml:space="preserve">credenciamento pelo Sindicato do Procurador do Reclamante, deve ser mantida </w:t>
      </w:r>
      <w:r w:rsidRPr="00EA77EA">
        <w:rPr>
          <w:rFonts w:ascii="Cambria" w:hAnsi="Cambria"/>
          <w:sz w:val="20"/>
          <w:szCs w:val="20"/>
        </w:rPr>
        <w:t xml:space="preserve">a </w:t>
      </w:r>
      <w:r w:rsidRPr="00EA77EA">
        <w:rPr>
          <w:rFonts w:ascii="Cambria" w:hAnsi="Cambria"/>
          <w:iCs/>
          <w:sz w:val="20"/>
          <w:szCs w:val="20"/>
        </w:rPr>
        <w:t xml:space="preserve">condenação em honorários, porque </w:t>
      </w:r>
      <w:r w:rsidRPr="00EA77EA">
        <w:rPr>
          <w:rFonts w:ascii="Cambria" w:hAnsi="Cambria"/>
          <w:sz w:val="20"/>
          <w:szCs w:val="20"/>
        </w:rPr>
        <w:t xml:space="preserve">o </w:t>
      </w:r>
      <w:r w:rsidRPr="00EA77EA">
        <w:rPr>
          <w:rFonts w:ascii="Cambria" w:hAnsi="Cambria"/>
          <w:b/>
          <w:iCs/>
          <w:sz w:val="20"/>
          <w:szCs w:val="20"/>
        </w:rPr>
        <w:t xml:space="preserve">Sindicato não mantém </w:t>
      </w:r>
      <w:r w:rsidRPr="00EA77EA">
        <w:rPr>
          <w:rFonts w:ascii="Cambria" w:hAnsi="Cambria"/>
          <w:b/>
          <w:sz w:val="20"/>
          <w:szCs w:val="20"/>
        </w:rPr>
        <w:t xml:space="preserve">o </w:t>
      </w:r>
      <w:r w:rsidRPr="00EA77EA">
        <w:rPr>
          <w:rFonts w:ascii="Cambria" w:hAnsi="Cambria"/>
          <w:b/>
          <w:iCs/>
          <w:sz w:val="20"/>
          <w:szCs w:val="20"/>
        </w:rPr>
        <w:t xml:space="preserve">monopólio da assistência judiciária e, entendimento </w:t>
      </w:r>
      <w:r w:rsidRPr="00EA77EA">
        <w:rPr>
          <w:rFonts w:ascii="Cambria" w:hAnsi="Cambria"/>
          <w:b/>
          <w:sz w:val="20"/>
          <w:szCs w:val="20"/>
        </w:rPr>
        <w:t xml:space="preserve">em </w:t>
      </w:r>
      <w:r w:rsidRPr="00EA77EA">
        <w:rPr>
          <w:rFonts w:ascii="Cambria" w:hAnsi="Cambria"/>
          <w:b/>
          <w:iCs/>
          <w:sz w:val="20"/>
          <w:szCs w:val="20"/>
        </w:rPr>
        <w:t xml:space="preserve">contrário, importaria afronta </w:t>
      </w:r>
      <w:r w:rsidRPr="00EA77EA">
        <w:rPr>
          <w:rFonts w:ascii="Cambria" w:hAnsi="Cambria"/>
          <w:b/>
          <w:sz w:val="20"/>
          <w:szCs w:val="20"/>
        </w:rPr>
        <w:t xml:space="preserve">ao </w:t>
      </w:r>
      <w:r w:rsidRPr="00EA77EA">
        <w:rPr>
          <w:rFonts w:ascii="Cambria" w:hAnsi="Cambria"/>
          <w:b/>
          <w:iCs/>
          <w:sz w:val="20"/>
          <w:szCs w:val="20"/>
        </w:rPr>
        <w:t>art. 5°, inciso LXXIV da Constituição Federal de 1988</w:t>
      </w:r>
      <w:r w:rsidRPr="00EA77EA">
        <w:rPr>
          <w:rFonts w:ascii="Cambria" w:hAnsi="Cambria"/>
          <w:iCs/>
          <w:sz w:val="20"/>
          <w:szCs w:val="20"/>
        </w:rPr>
        <w:t xml:space="preserve">, devendo ser deferida </w:t>
      </w:r>
      <w:r w:rsidRPr="00EA77EA">
        <w:rPr>
          <w:rFonts w:ascii="Cambria" w:hAnsi="Cambria"/>
          <w:sz w:val="20"/>
          <w:szCs w:val="20"/>
        </w:rPr>
        <w:t xml:space="preserve">a </w:t>
      </w:r>
      <w:r w:rsidRPr="00EA77EA">
        <w:rPr>
          <w:rFonts w:ascii="Cambria" w:hAnsi="Cambria"/>
          <w:iCs/>
          <w:sz w:val="20"/>
          <w:szCs w:val="20"/>
        </w:rPr>
        <w:t xml:space="preserve">verba honorária até que </w:t>
      </w:r>
      <w:r w:rsidRPr="00EA77EA">
        <w:rPr>
          <w:rFonts w:ascii="Cambria" w:hAnsi="Cambria"/>
          <w:sz w:val="20"/>
          <w:szCs w:val="20"/>
        </w:rPr>
        <w:t xml:space="preserve">o </w:t>
      </w:r>
      <w:r w:rsidRPr="00EA77EA">
        <w:rPr>
          <w:rFonts w:ascii="Cambria" w:hAnsi="Cambria"/>
          <w:iCs/>
          <w:sz w:val="20"/>
          <w:szCs w:val="20"/>
        </w:rPr>
        <w:t xml:space="preserve">Estado organize </w:t>
      </w:r>
      <w:r w:rsidRPr="00EA77EA">
        <w:rPr>
          <w:rFonts w:ascii="Cambria" w:hAnsi="Cambria"/>
          <w:sz w:val="20"/>
          <w:szCs w:val="20"/>
        </w:rPr>
        <w:t xml:space="preserve">a </w:t>
      </w:r>
      <w:r w:rsidRPr="00EA77EA">
        <w:rPr>
          <w:rFonts w:ascii="Cambria" w:hAnsi="Cambria"/>
          <w:iCs/>
          <w:sz w:val="20"/>
          <w:szCs w:val="20"/>
        </w:rPr>
        <w:t xml:space="preserve">Defensoria Pública. Após </w:t>
      </w:r>
      <w:r w:rsidRPr="00EA77EA">
        <w:rPr>
          <w:rFonts w:ascii="Cambria" w:hAnsi="Cambria"/>
          <w:sz w:val="20"/>
          <w:szCs w:val="20"/>
        </w:rPr>
        <w:t xml:space="preserve">a </w:t>
      </w:r>
      <w:r w:rsidRPr="00EA77EA">
        <w:rPr>
          <w:rFonts w:ascii="Cambria" w:hAnsi="Cambria"/>
          <w:iCs/>
          <w:sz w:val="20"/>
          <w:szCs w:val="20"/>
        </w:rPr>
        <w:t xml:space="preserve">edição da Carta Magna de </w:t>
      </w:r>
      <w:r w:rsidRPr="00EA77EA">
        <w:rPr>
          <w:rFonts w:ascii="Cambria" w:hAnsi="Cambria"/>
          <w:sz w:val="20"/>
          <w:szCs w:val="20"/>
        </w:rPr>
        <w:t xml:space="preserve">1988, é </w:t>
      </w:r>
      <w:r w:rsidRPr="00EA77EA">
        <w:rPr>
          <w:rFonts w:ascii="Cambria" w:hAnsi="Cambria"/>
          <w:iCs/>
          <w:sz w:val="20"/>
          <w:szCs w:val="20"/>
        </w:rPr>
        <w:t xml:space="preserve">certo que, </w:t>
      </w:r>
      <w:r w:rsidRPr="00EA77EA">
        <w:rPr>
          <w:rFonts w:ascii="Cambria" w:hAnsi="Cambria"/>
          <w:sz w:val="20"/>
          <w:szCs w:val="20"/>
        </w:rPr>
        <w:t xml:space="preserve">a </w:t>
      </w:r>
      <w:r w:rsidRPr="00EA77EA">
        <w:rPr>
          <w:rFonts w:ascii="Cambria" w:hAnsi="Cambria"/>
          <w:iCs/>
          <w:sz w:val="20"/>
          <w:szCs w:val="20"/>
        </w:rPr>
        <w:t xml:space="preserve">AJ é ampla </w:t>
      </w:r>
      <w:r w:rsidRPr="00EA77EA">
        <w:rPr>
          <w:rFonts w:ascii="Cambria" w:hAnsi="Cambria"/>
          <w:sz w:val="20"/>
          <w:szCs w:val="20"/>
        </w:rPr>
        <w:t xml:space="preserve">e a </w:t>
      </w:r>
      <w:r w:rsidRPr="00EA77EA">
        <w:rPr>
          <w:rFonts w:ascii="Cambria" w:hAnsi="Cambria"/>
          <w:iCs/>
          <w:sz w:val="20"/>
          <w:szCs w:val="20"/>
        </w:rPr>
        <w:t>intermediação do Sindicato, apenas facultativa.</w:t>
      </w:r>
    </w:p>
    <w:p w14:paraId="70E67E62" w14:textId="77777777" w:rsidR="00C13966" w:rsidRPr="00EA77EA" w:rsidRDefault="00C13966" w:rsidP="00C13966">
      <w:pPr>
        <w:pStyle w:val="Estilo"/>
        <w:ind w:left="3402" w:firstLine="709"/>
        <w:jc w:val="both"/>
        <w:rPr>
          <w:rFonts w:ascii="Cambria" w:hAnsi="Cambria"/>
          <w:i/>
          <w:iCs/>
          <w:sz w:val="28"/>
          <w:szCs w:val="28"/>
        </w:rPr>
      </w:pPr>
    </w:p>
    <w:p w14:paraId="558B5A87" w14:textId="77777777" w:rsidR="00C13966" w:rsidRPr="00EA77EA" w:rsidRDefault="00C13966" w:rsidP="00C13966">
      <w:pPr>
        <w:pStyle w:val="Estilo"/>
        <w:spacing w:line="360" w:lineRule="auto"/>
        <w:ind w:firstLine="2268"/>
        <w:jc w:val="both"/>
        <w:rPr>
          <w:rFonts w:ascii="Cambria" w:hAnsi="Cambria"/>
        </w:rPr>
      </w:pPr>
      <w:r w:rsidRPr="00EA77EA">
        <w:rPr>
          <w:rFonts w:ascii="Cambria" w:hAnsi="Cambria"/>
        </w:rPr>
        <w:t xml:space="preserve">No Egrégio TST, o mesmo tema vem sendo tratado da seguinte forma: </w:t>
      </w:r>
    </w:p>
    <w:p w14:paraId="5E1CE0A8" w14:textId="77777777" w:rsidR="00C13966" w:rsidRPr="00EA77EA" w:rsidRDefault="00C13966" w:rsidP="00C13966">
      <w:pPr>
        <w:pStyle w:val="Pr-formataoHTML"/>
        <w:widowControl w:val="0"/>
        <w:ind w:left="2268"/>
        <w:jc w:val="both"/>
        <w:rPr>
          <w:rFonts w:ascii="Cambria" w:hAnsi="Cambria" w:cs="Arial"/>
          <w:iCs/>
        </w:rPr>
      </w:pPr>
      <w:r w:rsidRPr="00EA77EA">
        <w:rPr>
          <w:rFonts w:ascii="Cambria" w:hAnsi="Cambria" w:cs="Arial"/>
          <w:iCs/>
        </w:rPr>
        <w:t xml:space="preserve">é indiscutível que </w:t>
      </w:r>
      <w:r w:rsidRPr="00EA77EA">
        <w:rPr>
          <w:rFonts w:ascii="Cambria" w:hAnsi="Cambria" w:cs="Arial"/>
        </w:rPr>
        <w:t xml:space="preserve">os </w:t>
      </w:r>
      <w:r w:rsidRPr="00EA77EA">
        <w:rPr>
          <w:rFonts w:ascii="Cambria" w:hAnsi="Cambria" w:cs="Arial"/>
          <w:iCs/>
        </w:rPr>
        <w:t xml:space="preserve">honorários de advogado devem ser suportados pela parte perdedora </w:t>
      </w:r>
      <w:r w:rsidRPr="00EA77EA">
        <w:rPr>
          <w:rFonts w:ascii="Cambria" w:hAnsi="Cambria" w:cs="Arial"/>
          <w:w w:val="92"/>
        </w:rPr>
        <w:t xml:space="preserve">em </w:t>
      </w:r>
      <w:r w:rsidRPr="00EA77EA">
        <w:rPr>
          <w:rFonts w:ascii="Cambria" w:hAnsi="Cambria" w:cs="Arial"/>
          <w:iCs/>
        </w:rPr>
        <w:t xml:space="preserve">qualquer Justiça, ante </w:t>
      </w:r>
      <w:r w:rsidRPr="00EA77EA">
        <w:rPr>
          <w:rFonts w:ascii="Cambria" w:hAnsi="Cambria" w:cs="Arial"/>
          <w:w w:val="105"/>
        </w:rPr>
        <w:t xml:space="preserve">a sua </w:t>
      </w:r>
      <w:r w:rsidRPr="00EA77EA">
        <w:rPr>
          <w:rFonts w:ascii="Cambria" w:hAnsi="Cambria" w:cs="Arial"/>
          <w:iCs/>
        </w:rPr>
        <w:t xml:space="preserve">indispensabilidade prevista no artigo </w:t>
      </w:r>
      <w:r w:rsidRPr="00EA77EA">
        <w:rPr>
          <w:rFonts w:ascii="Cambria" w:hAnsi="Cambria" w:cs="Arial"/>
        </w:rPr>
        <w:t xml:space="preserve">133, </w:t>
      </w:r>
      <w:r w:rsidRPr="00EA77EA">
        <w:rPr>
          <w:rFonts w:ascii="Cambria" w:hAnsi="Cambria" w:cs="Arial"/>
          <w:iCs/>
        </w:rPr>
        <w:t xml:space="preserve">da Constituição Federal. </w:t>
      </w:r>
    </w:p>
    <w:p w14:paraId="14E3714A" w14:textId="77777777" w:rsidR="00C13966" w:rsidRPr="00EA77EA" w:rsidRDefault="00C13966" w:rsidP="00C13966">
      <w:pPr>
        <w:pStyle w:val="Estilo"/>
        <w:ind w:left="2268"/>
        <w:jc w:val="both"/>
        <w:rPr>
          <w:rFonts w:ascii="Cambria" w:hAnsi="Cambria"/>
          <w:iCs/>
          <w:sz w:val="20"/>
          <w:szCs w:val="20"/>
        </w:rPr>
      </w:pPr>
    </w:p>
    <w:p w14:paraId="747DD8B4" w14:textId="77777777" w:rsidR="00C13966" w:rsidRPr="00EA77EA" w:rsidRDefault="00C13966" w:rsidP="00C13966">
      <w:pPr>
        <w:pStyle w:val="Pr-formataoHTML"/>
        <w:ind w:left="2268"/>
        <w:rPr>
          <w:rFonts w:ascii="Cambria" w:hAnsi="Cambria" w:cs="Arial"/>
        </w:rPr>
      </w:pPr>
      <w:r w:rsidRPr="00EA77EA">
        <w:rPr>
          <w:rFonts w:ascii="Cambria" w:hAnsi="Cambria" w:cs="Arial"/>
          <w:b/>
          <w:bCs/>
        </w:rPr>
        <w:t>PROCESSO:</w:t>
      </w:r>
      <w:r w:rsidRPr="00EA77EA">
        <w:rPr>
          <w:rFonts w:ascii="Cambria" w:hAnsi="Cambria" w:cs="Arial"/>
        </w:rPr>
        <w:t xml:space="preserve"> AIRR e RR   </w:t>
      </w:r>
      <w:r w:rsidRPr="00EA77EA">
        <w:rPr>
          <w:rFonts w:ascii="Cambria" w:hAnsi="Cambria" w:cs="Arial"/>
          <w:b/>
          <w:bCs/>
        </w:rPr>
        <w:t>NÚMERO:</w:t>
      </w:r>
      <w:r w:rsidRPr="00EA77EA">
        <w:rPr>
          <w:rFonts w:ascii="Cambria" w:hAnsi="Cambria" w:cs="Arial"/>
        </w:rPr>
        <w:t xml:space="preserve"> 668836   </w:t>
      </w:r>
      <w:r w:rsidRPr="00EA77EA">
        <w:rPr>
          <w:rFonts w:ascii="Cambria" w:hAnsi="Cambria" w:cs="Arial"/>
          <w:b/>
          <w:bCs/>
        </w:rPr>
        <w:t>ANO:</w:t>
      </w:r>
      <w:r w:rsidRPr="00EA77EA">
        <w:rPr>
          <w:rFonts w:ascii="Cambria" w:hAnsi="Cambria" w:cs="Arial"/>
        </w:rPr>
        <w:t xml:space="preserve"> 2000</w:t>
      </w:r>
    </w:p>
    <w:p w14:paraId="1AEF73C5" w14:textId="77777777" w:rsidR="00C13966" w:rsidRPr="00EA77EA" w:rsidRDefault="00C13966" w:rsidP="00C13966">
      <w:pPr>
        <w:pStyle w:val="Pr-formataoHTML"/>
        <w:ind w:left="2268"/>
        <w:rPr>
          <w:rFonts w:ascii="Cambria" w:hAnsi="Cambria" w:cs="Arial"/>
        </w:rPr>
      </w:pPr>
      <w:r w:rsidRPr="00EA77EA">
        <w:rPr>
          <w:rFonts w:ascii="Cambria" w:hAnsi="Cambria" w:cs="Arial"/>
          <w:b/>
          <w:bCs/>
        </w:rPr>
        <w:t>PUBLICAÇÃO:</w:t>
      </w:r>
      <w:r w:rsidRPr="00EA77EA">
        <w:rPr>
          <w:rFonts w:ascii="Cambria" w:hAnsi="Cambria" w:cs="Arial"/>
        </w:rPr>
        <w:t xml:space="preserve"> DJ - 14/12/2007</w:t>
      </w:r>
    </w:p>
    <w:p w14:paraId="6F390223" w14:textId="77777777" w:rsidR="00C13966" w:rsidRPr="00EA77EA" w:rsidRDefault="00C13966" w:rsidP="00C13966">
      <w:pPr>
        <w:pStyle w:val="Pr-formataoHTML"/>
        <w:ind w:left="2268"/>
        <w:rPr>
          <w:rFonts w:ascii="Cambria" w:hAnsi="Cambria" w:cs="Arial"/>
          <w:b/>
        </w:rPr>
      </w:pPr>
      <w:r w:rsidRPr="00EA77EA">
        <w:rPr>
          <w:rFonts w:ascii="Cambria" w:hAnsi="Cambria" w:cs="Arial"/>
          <w:b/>
        </w:rPr>
        <w:t>8ª TURMA</w:t>
      </w:r>
    </w:p>
    <w:p w14:paraId="7913F40B" w14:textId="77777777" w:rsidR="00C13966" w:rsidRPr="00EA77EA" w:rsidRDefault="00C13966" w:rsidP="00C13966">
      <w:pPr>
        <w:pStyle w:val="Pr-formataoHTML"/>
        <w:ind w:left="2268"/>
        <w:rPr>
          <w:rFonts w:ascii="Cambria" w:hAnsi="Cambria" w:cs="Arial"/>
          <w:b/>
          <w:bCs/>
        </w:rPr>
      </w:pPr>
      <w:r w:rsidRPr="00EA77EA">
        <w:rPr>
          <w:rFonts w:ascii="Cambria" w:hAnsi="Cambria" w:cs="Arial"/>
        </w:rPr>
        <w:t xml:space="preserve">I   RECURSO DE REVISTA DO </w:t>
      </w:r>
      <w:hyperlink r:id="rId7" w:anchor="h0#h0" w:history="1"/>
      <w:hyperlink r:id="rId8" w:anchor="h2#h2" w:history="1"/>
      <w:r w:rsidRPr="00EA77EA">
        <w:rPr>
          <w:rFonts w:ascii="Cambria" w:hAnsi="Cambria" w:cs="Arial"/>
          <w:b/>
          <w:bCs/>
        </w:rPr>
        <w:t>RECLAMADO</w:t>
      </w:r>
    </w:p>
    <w:p w14:paraId="0D86499A" w14:textId="77777777" w:rsidR="00C13966" w:rsidRPr="00EA77EA" w:rsidRDefault="00C13966" w:rsidP="00C13966">
      <w:pPr>
        <w:pStyle w:val="Estilo"/>
        <w:ind w:left="2268"/>
        <w:jc w:val="both"/>
        <w:rPr>
          <w:rFonts w:ascii="Cambria" w:hAnsi="Cambria"/>
          <w:sz w:val="20"/>
          <w:szCs w:val="20"/>
        </w:rPr>
      </w:pPr>
      <w:r w:rsidRPr="00EA77EA">
        <w:rPr>
          <w:rFonts w:ascii="Cambria" w:hAnsi="Cambria"/>
          <w:b/>
          <w:bCs/>
          <w:sz w:val="20"/>
          <w:szCs w:val="20"/>
        </w:rPr>
        <w:t xml:space="preserve">HONORÁRIOS ADVOCATÍCIOS. </w:t>
      </w:r>
      <w:r w:rsidRPr="00EA77EA">
        <w:rPr>
          <w:rFonts w:ascii="Cambria" w:hAnsi="Cambria"/>
          <w:sz w:val="20"/>
          <w:szCs w:val="20"/>
        </w:rPr>
        <w:t xml:space="preserve">O art. 133 da CF assentou ainda mais a preponderância e a relevância do papel do advogado na administração da Justiça, colocando-o, em definitivo, como figura indispensável à administração da Justiça, embora não revogando o jus postulandi da parte. </w:t>
      </w:r>
      <w:r w:rsidRPr="00EA77EA">
        <w:rPr>
          <w:rFonts w:ascii="Cambria" w:hAnsi="Cambria"/>
          <w:b/>
          <w:sz w:val="20"/>
          <w:szCs w:val="20"/>
        </w:rPr>
        <w:t xml:space="preserve">Pelo que, urge reconhecer o direito a </w:t>
      </w:r>
      <w:bookmarkStart w:id="1" w:name="h27"/>
      <w:r w:rsidRPr="00EA77EA">
        <w:rPr>
          <w:rFonts w:ascii="Cambria" w:hAnsi="Cambria"/>
          <w:b/>
          <w:sz w:val="20"/>
          <w:szCs w:val="20"/>
        </w:rPr>
        <w:fldChar w:fldCharType="begin"/>
      </w:r>
      <w:r w:rsidRPr="00EA77EA">
        <w:rPr>
          <w:rFonts w:ascii="Cambria" w:hAnsi="Cambria"/>
          <w:b/>
          <w:sz w:val="20"/>
          <w:szCs w:val="20"/>
        </w:rPr>
        <w:instrText xml:space="preserve"> HYPERLINK "http://brs02.tst.gov.br/cgi-bin/nph-brs?d=ITRE&amp;s1=honor%E1rios+advocat%EDcios+banco+reclamado&amp;s2=&amp;u=http://www.tst.gov.br/jurisprudencia/brs/nspit/n_nspitgen_un.html&amp;p=1&amp;r=5&amp;f=G&amp;l=0" \l "h26#h26" </w:instrText>
      </w:r>
      <w:r w:rsidRPr="00EA77EA">
        <w:rPr>
          <w:rFonts w:ascii="Cambria" w:hAnsi="Cambria"/>
          <w:b/>
          <w:sz w:val="20"/>
          <w:szCs w:val="20"/>
        </w:rPr>
        <w:fldChar w:fldCharType="separate"/>
      </w:r>
      <w:r w:rsidRPr="00EA77EA">
        <w:rPr>
          <w:rFonts w:ascii="Cambria" w:hAnsi="Cambria"/>
          <w:b/>
          <w:sz w:val="20"/>
          <w:szCs w:val="20"/>
        </w:rPr>
        <w:fldChar w:fldCharType="end"/>
      </w:r>
      <w:bookmarkEnd w:id="1"/>
      <w:r w:rsidRPr="00EA77EA">
        <w:rPr>
          <w:rFonts w:ascii="Cambria" w:hAnsi="Cambria"/>
          <w:b/>
          <w:sz w:val="20"/>
          <w:szCs w:val="20"/>
        </w:rPr>
        <w:fldChar w:fldCharType="begin"/>
      </w:r>
      <w:r w:rsidRPr="00EA77EA">
        <w:rPr>
          <w:rFonts w:ascii="Cambria" w:hAnsi="Cambria"/>
          <w:b/>
          <w:sz w:val="20"/>
          <w:szCs w:val="20"/>
        </w:rPr>
        <w:instrText xml:space="preserve"> HYPERLINK "http://brs02.tst.gov.br/cgi-bin/nph-brs?d=ITRE&amp;s1=honor%E1rios+advocat%EDcios+banco+reclamado&amp;s2=&amp;u=http://www.tst.gov.br/jurisprudencia/brs/nspit/n_nspitgen_un.html&amp;p=1&amp;r=5&amp;f=G&amp;l=0" \l "h28#h28" </w:instrText>
      </w:r>
      <w:r w:rsidRPr="00EA77EA">
        <w:rPr>
          <w:rFonts w:ascii="Cambria" w:hAnsi="Cambria"/>
          <w:b/>
          <w:sz w:val="20"/>
          <w:szCs w:val="20"/>
        </w:rPr>
        <w:fldChar w:fldCharType="separate"/>
      </w:r>
      <w:r w:rsidRPr="00EA77EA">
        <w:rPr>
          <w:rFonts w:ascii="Cambria" w:hAnsi="Cambria"/>
          <w:b/>
          <w:sz w:val="20"/>
          <w:szCs w:val="20"/>
        </w:rPr>
        <w:fldChar w:fldCharType="end"/>
      </w:r>
      <w:r w:rsidRPr="00EA77EA">
        <w:rPr>
          <w:rFonts w:ascii="Cambria" w:hAnsi="Cambria"/>
          <w:b/>
          <w:bCs/>
          <w:sz w:val="20"/>
          <w:szCs w:val="20"/>
        </w:rPr>
        <w:t>honorários advocatícios</w:t>
      </w:r>
      <w:r w:rsidRPr="00EA77EA">
        <w:rPr>
          <w:rFonts w:ascii="Cambria" w:hAnsi="Cambria"/>
          <w:b/>
          <w:sz w:val="20"/>
          <w:szCs w:val="20"/>
        </w:rPr>
        <w:t xml:space="preserve"> como decorrência da sucumbência, no percentual de 15% (quinze por cento) sobre o valor da condenação</w:t>
      </w:r>
      <w:r w:rsidRPr="00EA77EA">
        <w:rPr>
          <w:rFonts w:ascii="Cambria" w:hAnsi="Cambria"/>
          <w:sz w:val="20"/>
          <w:szCs w:val="20"/>
        </w:rPr>
        <w:t>.</w:t>
      </w:r>
    </w:p>
    <w:p w14:paraId="73C2594E" w14:textId="77777777" w:rsidR="00C13966" w:rsidRPr="00EA77EA" w:rsidRDefault="00C13966" w:rsidP="00C13966">
      <w:pPr>
        <w:pStyle w:val="Estilo"/>
        <w:spacing w:line="360" w:lineRule="auto"/>
        <w:ind w:firstLine="2268"/>
        <w:jc w:val="both"/>
        <w:rPr>
          <w:rFonts w:ascii="Cambria" w:hAnsi="Cambria"/>
        </w:rPr>
      </w:pPr>
      <w:r w:rsidRPr="00EA77EA">
        <w:rPr>
          <w:rFonts w:ascii="Cambria" w:hAnsi="Cambria"/>
        </w:rPr>
        <w:t xml:space="preserve">Ademais, demonstrou </w:t>
      </w:r>
      <w:r w:rsidR="003139AC" w:rsidRPr="00EA77EA">
        <w:rPr>
          <w:rFonts w:ascii="Cambria" w:hAnsi="Cambria"/>
        </w:rPr>
        <w:t>a</w:t>
      </w:r>
      <w:r w:rsidRPr="00EA77EA">
        <w:rPr>
          <w:rFonts w:ascii="Cambria" w:hAnsi="Cambria"/>
        </w:rPr>
        <w:t xml:space="preserve"> Recorrente possuir renda suficiente apenas para sua mantença, não tendo condições de pagar os custos da ação sem que haja prejuízo.   Outrossim, a Reclamada tinha os meios legais cabíveis para comprovar situação em contrário, fazer prova de que a Reclamante não faria jus à AJG, mas deles não se utilizou, vindo tal fato à corroborar com o pedido de deferimento de honorários advocatícios.</w:t>
      </w:r>
    </w:p>
    <w:p w14:paraId="01E906AB" w14:textId="77777777" w:rsidR="00C13966" w:rsidRPr="00EA77EA" w:rsidRDefault="00C13966" w:rsidP="00C13966">
      <w:pPr>
        <w:pStyle w:val="Estilo"/>
        <w:spacing w:line="360" w:lineRule="auto"/>
        <w:ind w:firstLine="2268"/>
        <w:jc w:val="both"/>
        <w:rPr>
          <w:rFonts w:ascii="Cambria" w:hAnsi="Cambria"/>
        </w:rPr>
      </w:pPr>
    </w:p>
    <w:p w14:paraId="63B16F03" w14:textId="77777777" w:rsidR="00C13966" w:rsidRPr="00EA77EA" w:rsidRDefault="00C13966" w:rsidP="00C13966">
      <w:pPr>
        <w:pStyle w:val="Estilo"/>
        <w:spacing w:line="360" w:lineRule="auto"/>
        <w:ind w:firstLine="2268"/>
        <w:jc w:val="both"/>
        <w:rPr>
          <w:rFonts w:ascii="Cambria" w:hAnsi="Cambria"/>
        </w:rPr>
      </w:pPr>
      <w:r w:rsidRPr="00EA77EA">
        <w:rPr>
          <w:rFonts w:ascii="Cambria" w:hAnsi="Cambria"/>
        </w:rPr>
        <w:t>Enfim, o direito a ser assistido por um profissional habilitado de seu livre desígnio e não vir a sofrer ônus financeiros em razão disto é um direito de cidadania, que envolve o livre acesso ao Judiciário e a garantia de igualdade ao litigante economicamente hipossuficiente com a outra parte, economicamente superior, consoante disposto no artigo 5º, inciso LXXIV, da Constituição Federal de 1988.</w:t>
      </w:r>
    </w:p>
    <w:p w14:paraId="28FCBC55" w14:textId="77777777" w:rsidR="00B64C24" w:rsidRPr="00EA77EA" w:rsidRDefault="00B64C24" w:rsidP="00B64C24">
      <w:pPr>
        <w:pStyle w:val="NormalWeb"/>
        <w:spacing w:before="0" w:beforeAutospacing="0" w:after="0" w:afterAutospacing="0"/>
        <w:ind w:left="2268"/>
        <w:jc w:val="both"/>
        <w:rPr>
          <w:rFonts w:ascii="Cambria" w:hAnsi="Cambria" w:cs="Arial"/>
          <w:b/>
          <w:sz w:val="22"/>
          <w:szCs w:val="22"/>
        </w:rPr>
      </w:pPr>
    </w:p>
    <w:p w14:paraId="02D1C520" w14:textId="77777777" w:rsidR="005179D8" w:rsidRPr="00EA77EA" w:rsidRDefault="00A8343A" w:rsidP="00950217">
      <w:pPr>
        <w:spacing w:line="360" w:lineRule="auto"/>
        <w:ind w:firstLine="2268"/>
        <w:jc w:val="both"/>
        <w:rPr>
          <w:rFonts w:ascii="Cambria" w:hAnsi="Cambria" w:cs="Arial"/>
        </w:rPr>
      </w:pPr>
      <w:r w:rsidRPr="00EA77EA">
        <w:rPr>
          <w:rFonts w:ascii="Cambria" w:hAnsi="Cambria" w:cs="Arial"/>
        </w:rPr>
        <w:t>N</w:t>
      </w:r>
      <w:r w:rsidR="005179D8" w:rsidRPr="00EA77EA">
        <w:rPr>
          <w:rFonts w:ascii="Cambria" w:hAnsi="Cambria" w:cs="Arial"/>
        </w:rPr>
        <w:t>os</w:t>
      </w:r>
      <w:r w:rsidR="005179D8" w:rsidRPr="00EA77EA">
        <w:rPr>
          <w:rFonts w:ascii="Cambria" w:hAnsi="Cambria" w:cs="Arial"/>
          <w:bCs/>
        </w:rPr>
        <w:t xml:space="preserve"> termos da Instrução Normativa nº 27/05 do TST, com o provimento d</w:t>
      </w:r>
      <w:r w:rsidR="004012B6" w:rsidRPr="00EA77EA">
        <w:rPr>
          <w:rFonts w:ascii="Cambria" w:hAnsi="Cambria" w:cs="Arial"/>
          <w:bCs/>
        </w:rPr>
        <w:t xml:space="preserve">o presente recurso, </w:t>
      </w:r>
      <w:r w:rsidR="005179D8" w:rsidRPr="00EA77EA">
        <w:rPr>
          <w:rFonts w:ascii="Cambria" w:hAnsi="Cambria" w:cs="Arial"/>
          <w:bCs/>
        </w:rPr>
        <w:t xml:space="preserve">acolhimento das suas razões e conseqüente </w:t>
      </w:r>
      <w:r w:rsidR="004012B6" w:rsidRPr="00EA77EA">
        <w:rPr>
          <w:rFonts w:ascii="Cambria" w:hAnsi="Cambria" w:cs="Arial"/>
          <w:bCs/>
        </w:rPr>
        <w:t xml:space="preserve">reforma para total </w:t>
      </w:r>
      <w:r w:rsidR="005179D8" w:rsidRPr="00EA77EA">
        <w:rPr>
          <w:rFonts w:ascii="Cambria" w:hAnsi="Cambria" w:cs="Arial"/>
          <w:bCs/>
        </w:rPr>
        <w:t xml:space="preserve">procedência da ação proposta, </w:t>
      </w:r>
      <w:r w:rsidR="004012B6" w:rsidRPr="00EA77EA">
        <w:rPr>
          <w:rFonts w:ascii="Cambria" w:hAnsi="Cambria" w:cs="Arial"/>
          <w:bCs/>
        </w:rPr>
        <w:t xml:space="preserve">já tão requerida, </w:t>
      </w:r>
      <w:r w:rsidR="005179D8" w:rsidRPr="00EA77EA">
        <w:rPr>
          <w:rFonts w:ascii="Cambria" w:hAnsi="Cambria" w:cs="Arial"/>
          <w:bCs/>
        </w:rPr>
        <w:t>requer</w:t>
      </w:r>
      <w:r w:rsidR="004012B6" w:rsidRPr="00EA77EA">
        <w:rPr>
          <w:rFonts w:ascii="Cambria" w:hAnsi="Cambria" w:cs="Arial"/>
          <w:bCs/>
        </w:rPr>
        <w:t>, ainda,</w:t>
      </w:r>
      <w:r w:rsidR="005179D8" w:rsidRPr="00EA77EA">
        <w:rPr>
          <w:rFonts w:ascii="Cambria" w:hAnsi="Cambria" w:cs="Arial"/>
          <w:bCs/>
        </w:rPr>
        <w:t xml:space="preserve"> seja a </w:t>
      </w:r>
      <w:r w:rsidR="004012B6" w:rsidRPr="00EA77EA">
        <w:rPr>
          <w:rFonts w:ascii="Cambria" w:hAnsi="Cambria" w:cs="Arial"/>
          <w:bCs/>
        </w:rPr>
        <w:t>Recorrida</w:t>
      </w:r>
      <w:r w:rsidR="005179D8" w:rsidRPr="00EA77EA">
        <w:rPr>
          <w:rFonts w:ascii="Cambria" w:hAnsi="Cambria" w:cs="Arial"/>
          <w:bCs/>
        </w:rPr>
        <w:t xml:space="preserve"> condenada ao pagame</w:t>
      </w:r>
      <w:r w:rsidR="00D51496" w:rsidRPr="00EA77EA">
        <w:rPr>
          <w:rFonts w:ascii="Cambria" w:hAnsi="Cambria" w:cs="Arial"/>
          <w:bCs/>
        </w:rPr>
        <w:t>nto de honorários advocatícios à</w:t>
      </w:r>
      <w:r w:rsidR="005179D8" w:rsidRPr="00EA77EA">
        <w:rPr>
          <w:rFonts w:ascii="Cambria" w:hAnsi="Cambria" w:cs="Arial"/>
          <w:bCs/>
        </w:rPr>
        <w:t xml:space="preserve"> procurador</w:t>
      </w:r>
      <w:r w:rsidR="00D51496" w:rsidRPr="00EA77EA">
        <w:rPr>
          <w:rFonts w:ascii="Cambria" w:hAnsi="Cambria" w:cs="Arial"/>
          <w:bCs/>
        </w:rPr>
        <w:t>a</w:t>
      </w:r>
      <w:r w:rsidR="005179D8" w:rsidRPr="00EA77EA">
        <w:rPr>
          <w:rFonts w:ascii="Cambria" w:hAnsi="Cambria" w:cs="Arial"/>
          <w:bCs/>
        </w:rPr>
        <w:t xml:space="preserve"> signat</w:t>
      </w:r>
      <w:r w:rsidR="00D51496" w:rsidRPr="00EA77EA">
        <w:rPr>
          <w:rFonts w:ascii="Cambria" w:hAnsi="Cambria" w:cs="Arial"/>
          <w:bCs/>
        </w:rPr>
        <w:t>ária</w:t>
      </w:r>
      <w:r w:rsidR="005179D8" w:rsidRPr="00EA77EA">
        <w:rPr>
          <w:rFonts w:ascii="Cambria" w:hAnsi="Cambria" w:cs="Arial"/>
          <w:bCs/>
        </w:rPr>
        <w:t xml:space="preserve">, na razão de 15% sobre </w:t>
      </w:r>
      <w:r w:rsidR="005179D8" w:rsidRPr="00EA77EA">
        <w:rPr>
          <w:rFonts w:ascii="Cambria" w:hAnsi="Cambria" w:cs="Arial"/>
        </w:rPr>
        <w:t xml:space="preserve">o valor da condenação. </w:t>
      </w:r>
      <w:r w:rsidR="005179D8" w:rsidRPr="00EA77EA">
        <w:rPr>
          <w:rFonts w:ascii="Cambria" w:hAnsi="Cambria" w:cs="Arial"/>
        </w:rPr>
        <w:br/>
        <w:t xml:space="preserve"> </w:t>
      </w:r>
    </w:p>
    <w:p w14:paraId="44841199" w14:textId="77777777" w:rsidR="005179D8" w:rsidRPr="00EA77EA" w:rsidRDefault="005179D8" w:rsidP="00975852">
      <w:pPr>
        <w:widowControl w:val="0"/>
        <w:ind w:left="1701"/>
        <w:jc w:val="both"/>
        <w:rPr>
          <w:rFonts w:ascii="Cambria" w:hAnsi="Cambria"/>
        </w:rPr>
      </w:pPr>
    </w:p>
    <w:p w14:paraId="19A40489" w14:textId="77777777" w:rsidR="006B53CA" w:rsidRPr="00EA77EA" w:rsidRDefault="004012B6" w:rsidP="00F63A40">
      <w:pPr>
        <w:spacing w:line="360" w:lineRule="auto"/>
        <w:ind w:firstLine="2268"/>
        <w:jc w:val="both"/>
        <w:rPr>
          <w:rFonts w:ascii="Cambria" w:hAnsi="Cambria" w:cs="Arial"/>
          <w:color w:val="000000"/>
        </w:rPr>
      </w:pPr>
      <w:r w:rsidRPr="00EA77EA">
        <w:rPr>
          <w:rFonts w:ascii="Cambria" w:hAnsi="Cambria" w:cs="Arial"/>
        </w:rPr>
        <w:t>Forte n</w:t>
      </w:r>
      <w:r w:rsidR="006B53CA" w:rsidRPr="00EA77EA">
        <w:rPr>
          <w:rFonts w:ascii="Cambria" w:hAnsi="Cambria" w:cs="Arial"/>
          <w:color w:val="000000"/>
        </w:rPr>
        <w:t xml:space="preserve">os argumentos lançados, requer seja reformada a sentença do Juízo </w:t>
      </w:r>
      <w:r w:rsidR="006B53CA" w:rsidRPr="00EA77EA">
        <w:rPr>
          <w:rFonts w:ascii="Cambria" w:hAnsi="Cambria" w:cs="Arial"/>
          <w:i/>
          <w:color w:val="000000"/>
        </w:rPr>
        <w:t>“a quo”</w:t>
      </w:r>
      <w:r w:rsidR="006B53CA" w:rsidRPr="00EA77EA">
        <w:rPr>
          <w:rFonts w:ascii="Cambria" w:hAnsi="Cambria" w:cs="Arial"/>
          <w:color w:val="000000"/>
        </w:rPr>
        <w:t xml:space="preserve">, </w:t>
      </w:r>
      <w:r w:rsidR="001D6C27" w:rsidRPr="00EA77EA">
        <w:rPr>
          <w:rFonts w:ascii="Cambria" w:hAnsi="Cambria" w:cs="Arial"/>
          <w:color w:val="000000"/>
        </w:rPr>
        <w:t xml:space="preserve">nos pontos </w:t>
      </w:r>
      <w:r w:rsidR="00CE5700" w:rsidRPr="00EA77EA">
        <w:rPr>
          <w:rFonts w:ascii="Cambria" w:hAnsi="Cambria" w:cs="Arial"/>
          <w:color w:val="000000"/>
        </w:rPr>
        <w:t xml:space="preserve">antes </w:t>
      </w:r>
      <w:r w:rsidR="001D6C27" w:rsidRPr="00EA77EA">
        <w:rPr>
          <w:rFonts w:ascii="Cambria" w:hAnsi="Cambria" w:cs="Arial"/>
          <w:color w:val="000000"/>
        </w:rPr>
        <w:t xml:space="preserve">explicitados, </w:t>
      </w:r>
      <w:r w:rsidR="006B53CA" w:rsidRPr="00EA77EA">
        <w:rPr>
          <w:rFonts w:ascii="Cambria" w:hAnsi="Cambria" w:cs="Arial"/>
          <w:color w:val="000000"/>
        </w:rPr>
        <w:t xml:space="preserve">em consonância com as orientações mais acertadas deste Egrégio Tribunal, </w:t>
      </w:r>
      <w:r w:rsidRPr="00EA77EA">
        <w:rPr>
          <w:rFonts w:ascii="Cambria" w:hAnsi="Cambria" w:cs="Arial"/>
          <w:color w:val="000000"/>
        </w:rPr>
        <w:t xml:space="preserve">com o </w:t>
      </w:r>
      <w:r w:rsidR="006B53CA" w:rsidRPr="00EA77EA">
        <w:rPr>
          <w:rFonts w:ascii="Cambria" w:hAnsi="Cambria" w:cs="Arial"/>
          <w:color w:val="000000"/>
        </w:rPr>
        <w:t>total provi</w:t>
      </w:r>
      <w:r w:rsidRPr="00EA77EA">
        <w:rPr>
          <w:rFonts w:ascii="Cambria" w:hAnsi="Cambria" w:cs="Arial"/>
          <w:color w:val="000000"/>
        </w:rPr>
        <w:t xml:space="preserve">mento </w:t>
      </w:r>
      <w:r w:rsidR="006B53CA" w:rsidRPr="00EA77EA">
        <w:rPr>
          <w:rFonts w:ascii="Cambria" w:hAnsi="Cambria" w:cs="Arial"/>
          <w:color w:val="000000"/>
        </w:rPr>
        <w:t>do</w:t>
      </w:r>
      <w:r w:rsidRPr="00EA77EA">
        <w:rPr>
          <w:rFonts w:ascii="Cambria" w:hAnsi="Cambria" w:cs="Arial"/>
          <w:color w:val="000000"/>
        </w:rPr>
        <w:t xml:space="preserve"> </w:t>
      </w:r>
      <w:r w:rsidR="006B53CA" w:rsidRPr="00EA77EA">
        <w:rPr>
          <w:rFonts w:ascii="Cambria" w:hAnsi="Cambria" w:cs="Arial"/>
          <w:color w:val="000000"/>
        </w:rPr>
        <w:t>presente Recurso Ordinário.</w:t>
      </w:r>
    </w:p>
    <w:p w14:paraId="444EC01B" w14:textId="77777777" w:rsidR="006B53CA" w:rsidRPr="00EA77EA" w:rsidRDefault="006B53CA" w:rsidP="006B53CA">
      <w:pPr>
        <w:pStyle w:val="Estilo"/>
        <w:spacing w:line="360" w:lineRule="auto"/>
        <w:ind w:firstLine="1701"/>
        <w:jc w:val="both"/>
        <w:rPr>
          <w:rFonts w:ascii="Cambria" w:hAnsi="Cambria"/>
          <w:color w:val="000000"/>
        </w:rPr>
      </w:pPr>
    </w:p>
    <w:p w14:paraId="1C2C9876" w14:textId="77777777" w:rsidR="006B53CA" w:rsidRPr="00EA77EA" w:rsidRDefault="008B3060" w:rsidP="006A4BEB">
      <w:pPr>
        <w:pStyle w:val="Estilo"/>
        <w:spacing w:line="360" w:lineRule="auto"/>
        <w:ind w:firstLine="2280"/>
        <w:jc w:val="both"/>
        <w:rPr>
          <w:rFonts w:ascii="Cambria" w:hAnsi="Cambria"/>
          <w:color w:val="000000"/>
        </w:rPr>
      </w:pPr>
      <w:r w:rsidRPr="00EA77EA">
        <w:rPr>
          <w:rFonts w:ascii="Cambria" w:hAnsi="Cambria"/>
        </w:rPr>
        <w:t>________</w:t>
      </w:r>
      <w:r w:rsidR="006B53CA" w:rsidRPr="00EA77EA">
        <w:rPr>
          <w:rFonts w:ascii="Cambria" w:hAnsi="Cambria"/>
          <w:color w:val="000000"/>
        </w:rPr>
        <w:t xml:space="preserve">, </w:t>
      </w:r>
      <w:r w:rsidR="00A8343A" w:rsidRPr="00EA77EA">
        <w:rPr>
          <w:rFonts w:ascii="Cambria" w:hAnsi="Cambria"/>
          <w:color w:val="000000"/>
        </w:rPr>
        <w:t>21</w:t>
      </w:r>
      <w:r w:rsidR="005B3D06" w:rsidRPr="00EA77EA">
        <w:rPr>
          <w:rFonts w:ascii="Cambria" w:hAnsi="Cambria"/>
          <w:color w:val="000000"/>
        </w:rPr>
        <w:t xml:space="preserve"> </w:t>
      </w:r>
      <w:r w:rsidR="008968B0" w:rsidRPr="00EA77EA">
        <w:rPr>
          <w:rFonts w:ascii="Cambria" w:hAnsi="Cambria"/>
          <w:color w:val="000000"/>
        </w:rPr>
        <w:t xml:space="preserve">de </w:t>
      </w:r>
      <w:r w:rsidR="00A8343A" w:rsidRPr="00EA77EA">
        <w:rPr>
          <w:rFonts w:ascii="Cambria" w:hAnsi="Cambria"/>
          <w:color w:val="000000"/>
        </w:rPr>
        <w:t xml:space="preserve">setembro </w:t>
      </w:r>
      <w:r w:rsidR="008968B0" w:rsidRPr="00EA77EA">
        <w:rPr>
          <w:rFonts w:ascii="Cambria" w:hAnsi="Cambria"/>
          <w:color w:val="000000"/>
        </w:rPr>
        <w:t xml:space="preserve">de </w:t>
      </w:r>
      <w:r w:rsidR="006B53CA" w:rsidRPr="00EA77EA">
        <w:rPr>
          <w:rFonts w:ascii="Cambria" w:hAnsi="Cambria"/>
          <w:color w:val="000000"/>
        </w:rPr>
        <w:t>20</w:t>
      </w:r>
      <w:r w:rsidR="005B3D06" w:rsidRPr="00EA77EA">
        <w:rPr>
          <w:rFonts w:ascii="Cambria" w:hAnsi="Cambria"/>
          <w:color w:val="000000"/>
        </w:rPr>
        <w:t>10</w:t>
      </w:r>
      <w:r w:rsidR="006B53CA" w:rsidRPr="00EA77EA">
        <w:rPr>
          <w:rFonts w:ascii="Cambria" w:hAnsi="Cambria"/>
          <w:color w:val="000000"/>
        </w:rPr>
        <w:t>.</w:t>
      </w:r>
    </w:p>
    <w:p w14:paraId="75E1B9BC" w14:textId="77777777" w:rsidR="006B53CA" w:rsidRPr="00EA77EA" w:rsidRDefault="006B53CA" w:rsidP="006B53CA">
      <w:pPr>
        <w:pStyle w:val="Estilo"/>
        <w:spacing w:line="360" w:lineRule="auto"/>
        <w:ind w:firstLine="1701"/>
        <w:jc w:val="both"/>
        <w:rPr>
          <w:rFonts w:ascii="Cambria" w:hAnsi="Cambria"/>
          <w:color w:val="000000"/>
        </w:rPr>
      </w:pPr>
    </w:p>
    <w:p w14:paraId="6F9F5D73" w14:textId="77777777" w:rsidR="004B0128" w:rsidRPr="00EA77EA" w:rsidRDefault="004B0128" w:rsidP="006B53CA">
      <w:pPr>
        <w:pStyle w:val="Estilo"/>
        <w:spacing w:line="360" w:lineRule="auto"/>
        <w:ind w:firstLine="1701"/>
        <w:jc w:val="both"/>
        <w:rPr>
          <w:rFonts w:ascii="Cambria" w:hAnsi="Cambria"/>
          <w:color w:val="000000"/>
        </w:rPr>
      </w:pPr>
    </w:p>
    <w:p w14:paraId="4FD1043B" w14:textId="77777777" w:rsidR="006B53CA" w:rsidRPr="00EA77EA" w:rsidRDefault="008B3060" w:rsidP="004012B6">
      <w:pPr>
        <w:pStyle w:val="Estilo"/>
        <w:jc w:val="center"/>
        <w:rPr>
          <w:rFonts w:ascii="Cambria" w:hAnsi="Cambria"/>
          <w:b/>
          <w:color w:val="000000"/>
        </w:rPr>
      </w:pPr>
      <w:r w:rsidRPr="00EA77EA">
        <w:rPr>
          <w:rFonts w:ascii="Cambria" w:hAnsi="Cambria"/>
          <w:b/>
          <w:color w:val="000000"/>
        </w:rPr>
        <w:t>XXXXXXXXXXXXX</w:t>
      </w:r>
    </w:p>
    <w:p w14:paraId="209C243A" w14:textId="77777777" w:rsidR="00DB50AF" w:rsidRPr="00EA77EA" w:rsidRDefault="00DB50AF" w:rsidP="004012B6">
      <w:pPr>
        <w:pStyle w:val="Estilo"/>
        <w:jc w:val="center"/>
        <w:rPr>
          <w:rFonts w:ascii="Cambria" w:hAnsi="Cambria"/>
          <w:b/>
          <w:color w:val="000000"/>
        </w:rPr>
      </w:pPr>
      <w:r w:rsidRPr="00EA77EA">
        <w:rPr>
          <w:rFonts w:ascii="Cambria" w:hAnsi="Cambria"/>
          <w:b/>
          <w:color w:val="000000"/>
        </w:rPr>
        <w:t>OAB/</w:t>
      </w:r>
      <w:r w:rsidR="008B3060" w:rsidRPr="00EA77EA">
        <w:rPr>
          <w:rFonts w:ascii="Cambria" w:hAnsi="Cambria"/>
          <w:b/>
          <w:color w:val="000000"/>
        </w:rPr>
        <w:t>XX</w:t>
      </w:r>
      <w:r w:rsidRPr="00EA77EA">
        <w:rPr>
          <w:rFonts w:ascii="Cambria" w:hAnsi="Cambria"/>
          <w:b/>
          <w:color w:val="000000"/>
        </w:rPr>
        <w:t xml:space="preserve"> </w:t>
      </w:r>
      <w:r w:rsidR="008B3060" w:rsidRPr="00EA77EA">
        <w:rPr>
          <w:rFonts w:ascii="Cambria" w:hAnsi="Cambria"/>
          <w:b/>
          <w:color w:val="000000"/>
        </w:rPr>
        <w:t>XX</w:t>
      </w:r>
      <w:r w:rsidRPr="00EA77EA">
        <w:rPr>
          <w:rFonts w:ascii="Cambria" w:hAnsi="Cambria"/>
          <w:b/>
          <w:color w:val="000000"/>
        </w:rPr>
        <w:t>.</w:t>
      </w:r>
      <w:r w:rsidR="008B3060" w:rsidRPr="00EA77EA">
        <w:rPr>
          <w:rFonts w:ascii="Cambria" w:hAnsi="Cambria"/>
          <w:b/>
          <w:color w:val="000000"/>
        </w:rPr>
        <w:t>XXX</w:t>
      </w:r>
    </w:p>
    <w:sectPr w:rsidR="00DB50AF" w:rsidRPr="00EA77EA" w:rsidSect="00BF4414">
      <w:headerReference w:type="even" r:id="rId9"/>
      <w:headerReference w:type="default" r:id="rId10"/>
      <w:footerReference w:type="even" r:id="rId11"/>
      <w:footerReference w:type="default" r:id="rId12"/>
      <w:headerReference w:type="first" r:id="rId13"/>
      <w:footerReference w:type="first" r:id="rId14"/>
      <w:pgSz w:w="11907" w:h="16840" w:code="9"/>
      <w:pgMar w:top="1418"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6361E" w14:textId="77777777" w:rsidR="00B87A81" w:rsidRDefault="00B87A81">
      <w:r>
        <w:separator/>
      </w:r>
    </w:p>
  </w:endnote>
  <w:endnote w:type="continuationSeparator" w:id="0">
    <w:p w14:paraId="74646139" w14:textId="77777777" w:rsidR="00B87A81" w:rsidRDefault="00B87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AE945" w14:textId="77777777" w:rsidR="00C42660" w:rsidRDefault="00C42660" w:rsidP="009A4A53">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AD40854" w14:textId="77777777" w:rsidR="00C42660" w:rsidRDefault="00C42660" w:rsidP="00A3365E">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76177" w14:textId="352189FA" w:rsidR="00C42660" w:rsidRPr="00EA77EA" w:rsidRDefault="00EA77EA" w:rsidP="00EA77EA">
    <w:pPr>
      <w:pStyle w:val="Rodap"/>
      <w:ind w:right="360"/>
      <w:jc w:val="center"/>
      <w:rPr>
        <w:color w:val="C0C0C0"/>
      </w:rPr>
    </w:pPr>
    <w:r w:rsidRPr="00EA77EA">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F0488" w14:textId="77777777" w:rsidR="00EA77EA" w:rsidRDefault="00EA77E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681EA" w14:textId="77777777" w:rsidR="00B87A81" w:rsidRDefault="00B87A81">
      <w:r>
        <w:separator/>
      </w:r>
    </w:p>
  </w:footnote>
  <w:footnote w:type="continuationSeparator" w:id="0">
    <w:p w14:paraId="48DE4321" w14:textId="77777777" w:rsidR="00B87A81" w:rsidRDefault="00B87A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148E1" w14:textId="77777777" w:rsidR="00EA77EA" w:rsidRDefault="00EA77E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E73A9" w14:textId="799DC87E" w:rsidR="00EA77EA" w:rsidRPr="00EA77EA" w:rsidRDefault="00EA77EA" w:rsidP="00EA77EA">
    <w:pPr>
      <w:pStyle w:val="Cabealho"/>
      <w:jc w:val="center"/>
      <w:rPr>
        <w:color w:val="C0C0C0"/>
      </w:rPr>
    </w:pPr>
    <w:r w:rsidRPr="00EA77EA">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B5CB4" w14:textId="77777777" w:rsidR="00EA77EA" w:rsidRDefault="00EA77E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A28DAD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366830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33E6"/>
    <w:rsid w:val="00005BAE"/>
    <w:rsid w:val="00011E1D"/>
    <w:rsid w:val="00023B4E"/>
    <w:rsid w:val="00024D9D"/>
    <w:rsid w:val="00024E98"/>
    <w:rsid w:val="00030752"/>
    <w:rsid w:val="00032616"/>
    <w:rsid w:val="00036C9A"/>
    <w:rsid w:val="000428B4"/>
    <w:rsid w:val="0006167A"/>
    <w:rsid w:val="0007059E"/>
    <w:rsid w:val="0007070E"/>
    <w:rsid w:val="000A21B9"/>
    <w:rsid w:val="000D2546"/>
    <w:rsid w:val="000D48EC"/>
    <w:rsid w:val="000D6422"/>
    <w:rsid w:val="000E506E"/>
    <w:rsid w:val="00121511"/>
    <w:rsid w:val="00124AB4"/>
    <w:rsid w:val="00127B83"/>
    <w:rsid w:val="001416F2"/>
    <w:rsid w:val="00142AA0"/>
    <w:rsid w:val="00143DE3"/>
    <w:rsid w:val="001476CA"/>
    <w:rsid w:val="00156944"/>
    <w:rsid w:val="00157CFC"/>
    <w:rsid w:val="00164092"/>
    <w:rsid w:val="00165FBA"/>
    <w:rsid w:val="0018419B"/>
    <w:rsid w:val="001846C0"/>
    <w:rsid w:val="001871AB"/>
    <w:rsid w:val="001B5505"/>
    <w:rsid w:val="001C1C9B"/>
    <w:rsid w:val="001C4A50"/>
    <w:rsid w:val="001D4C91"/>
    <w:rsid w:val="001D4CA9"/>
    <w:rsid w:val="001D4DC2"/>
    <w:rsid w:val="001D6C27"/>
    <w:rsid w:val="001F404F"/>
    <w:rsid w:val="001F4DDD"/>
    <w:rsid w:val="0020258E"/>
    <w:rsid w:val="00205D54"/>
    <w:rsid w:val="00213AE3"/>
    <w:rsid w:val="00221808"/>
    <w:rsid w:val="002240EF"/>
    <w:rsid w:val="002242F4"/>
    <w:rsid w:val="00224CAA"/>
    <w:rsid w:val="0024546C"/>
    <w:rsid w:val="00250559"/>
    <w:rsid w:val="00267374"/>
    <w:rsid w:val="0028339C"/>
    <w:rsid w:val="0028764C"/>
    <w:rsid w:val="002A0A39"/>
    <w:rsid w:val="002B2236"/>
    <w:rsid w:val="002B4212"/>
    <w:rsid w:val="002B5492"/>
    <w:rsid w:val="002C1DF2"/>
    <w:rsid w:val="002C5540"/>
    <w:rsid w:val="002C6F2C"/>
    <w:rsid w:val="002D6AA8"/>
    <w:rsid w:val="002E6B79"/>
    <w:rsid w:val="00310251"/>
    <w:rsid w:val="00310C91"/>
    <w:rsid w:val="003139AC"/>
    <w:rsid w:val="00350676"/>
    <w:rsid w:val="0035342F"/>
    <w:rsid w:val="00365220"/>
    <w:rsid w:val="00370588"/>
    <w:rsid w:val="003768E1"/>
    <w:rsid w:val="00381A19"/>
    <w:rsid w:val="003B5CCB"/>
    <w:rsid w:val="003C5BAF"/>
    <w:rsid w:val="003C6102"/>
    <w:rsid w:val="003D0BED"/>
    <w:rsid w:val="003D4C41"/>
    <w:rsid w:val="003E093E"/>
    <w:rsid w:val="003E315C"/>
    <w:rsid w:val="003F612B"/>
    <w:rsid w:val="003F6AF3"/>
    <w:rsid w:val="004012B6"/>
    <w:rsid w:val="00412ED7"/>
    <w:rsid w:val="00413D69"/>
    <w:rsid w:val="00420BAC"/>
    <w:rsid w:val="00425E8B"/>
    <w:rsid w:val="004545DB"/>
    <w:rsid w:val="004563F5"/>
    <w:rsid w:val="0046207C"/>
    <w:rsid w:val="0046209D"/>
    <w:rsid w:val="004751BD"/>
    <w:rsid w:val="00487CCF"/>
    <w:rsid w:val="00490375"/>
    <w:rsid w:val="004B0128"/>
    <w:rsid w:val="004D02D0"/>
    <w:rsid w:val="004D7CF0"/>
    <w:rsid w:val="004F5643"/>
    <w:rsid w:val="00510122"/>
    <w:rsid w:val="005153E8"/>
    <w:rsid w:val="00516EEF"/>
    <w:rsid w:val="005179D8"/>
    <w:rsid w:val="00552C9C"/>
    <w:rsid w:val="00553E47"/>
    <w:rsid w:val="00556277"/>
    <w:rsid w:val="005675F9"/>
    <w:rsid w:val="00570641"/>
    <w:rsid w:val="00572200"/>
    <w:rsid w:val="005727B6"/>
    <w:rsid w:val="00584EE0"/>
    <w:rsid w:val="0059091D"/>
    <w:rsid w:val="0059123D"/>
    <w:rsid w:val="0059317F"/>
    <w:rsid w:val="00597EA9"/>
    <w:rsid w:val="005B3D06"/>
    <w:rsid w:val="005B4CAA"/>
    <w:rsid w:val="005B7D7B"/>
    <w:rsid w:val="005C7DF8"/>
    <w:rsid w:val="005E1C0E"/>
    <w:rsid w:val="00614F7B"/>
    <w:rsid w:val="00616756"/>
    <w:rsid w:val="0061786B"/>
    <w:rsid w:val="006233E6"/>
    <w:rsid w:val="006250E8"/>
    <w:rsid w:val="006309CA"/>
    <w:rsid w:val="00631B5B"/>
    <w:rsid w:val="006477ED"/>
    <w:rsid w:val="00654117"/>
    <w:rsid w:val="00655587"/>
    <w:rsid w:val="006618B5"/>
    <w:rsid w:val="00674646"/>
    <w:rsid w:val="00676056"/>
    <w:rsid w:val="006A4BEB"/>
    <w:rsid w:val="006B51D3"/>
    <w:rsid w:val="006B53CA"/>
    <w:rsid w:val="006B5F51"/>
    <w:rsid w:val="006B6288"/>
    <w:rsid w:val="006C022A"/>
    <w:rsid w:val="006C0815"/>
    <w:rsid w:val="006C11FF"/>
    <w:rsid w:val="006D275A"/>
    <w:rsid w:val="006E7F82"/>
    <w:rsid w:val="006F48BA"/>
    <w:rsid w:val="006F7BD9"/>
    <w:rsid w:val="007204C4"/>
    <w:rsid w:val="00746C67"/>
    <w:rsid w:val="007538E8"/>
    <w:rsid w:val="00764974"/>
    <w:rsid w:val="00771482"/>
    <w:rsid w:val="00787DF3"/>
    <w:rsid w:val="007955E4"/>
    <w:rsid w:val="007D7F80"/>
    <w:rsid w:val="008044F9"/>
    <w:rsid w:val="00805167"/>
    <w:rsid w:val="0081033C"/>
    <w:rsid w:val="00816972"/>
    <w:rsid w:val="00826D7A"/>
    <w:rsid w:val="00875E25"/>
    <w:rsid w:val="00894CB6"/>
    <w:rsid w:val="008968B0"/>
    <w:rsid w:val="00897F8C"/>
    <w:rsid w:val="008B2620"/>
    <w:rsid w:val="008B3060"/>
    <w:rsid w:val="008C1184"/>
    <w:rsid w:val="008C2E3E"/>
    <w:rsid w:val="008C36E6"/>
    <w:rsid w:val="008C6926"/>
    <w:rsid w:val="008D0F7D"/>
    <w:rsid w:val="008E5C4D"/>
    <w:rsid w:val="008E749C"/>
    <w:rsid w:val="008E7E76"/>
    <w:rsid w:val="008F4593"/>
    <w:rsid w:val="008F5480"/>
    <w:rsid w:val="008F7DDA"/>
    <w:rsid w:val="0090126C"/>
    <w:rsid w:val="00903B83"/>
    <w:rsid w:val="0090425D"/>
    <w:rsid w:val="009151C4"/>
    <w:rsid w:val="00915554"/>
    <w:rsid w:val="00922EE4"/>
    <w:rsid w:val="00926E20"/>
    <w:rsid w:val="00934143"/>
    <w:rsid w:val="0094623E"/>
    <w:rsid w:val="00950217"/>
    <w:rsid w:val="00950C1A"/>
    <w:rsid w:val="00952089"/>
    <w:rsid w:val="0095467D"/>
    <w:rsid w:val="0096112D"/>
    <w:rsid w:val="00963C89"/>
    <w:rsid w:val="0096462C"/>
    <w:rsid w:val="00975852"/>
    <w:rsid w:val="00984365"/>
    <w:rsid w:val="00990A0D"/>
    <w:rsid w:val="00990B07"/>
    <w:rsid w:val="00990BAC"/>
    <w:rsid w:val="009A4A53"/>
    <w:rsid w:val="009B5BBD"/>
    <w:rsid w:val="009E2430"/>
    <w:rsid w:val="009E54D1"/>
    <w:rsid w:val="009F0FCD"/>
    <w:rsid w:val="009F4F49"/>
    <w:rsid w:val="00A04434"/>
    <w:rsid w:val="00A128FB"/>
    <w:rsid w:val="00A15FB4"/>
    <w:rsid w:val="00A1785A"/>
    <w:rsid w:val="00A17F6B"/>
    <w:rsid w:val="00A210BE"/>
    <w:rsid w:val="00A2743A"/>
    <w:rsid w:val="00A3365E"/>
    <w:rsid w:val="00A3679D"/>
    <w:rsid w:val="00A476BA"/>
    <w:rsid w:val="00A7536F"/>
    <w:rsid w:val="00A8343A"/>
    <w:rsid w:val="00A87A0B"/>
    <w:rsid w:val="00A90359"/>
    <w:rsid w:val="00A96438"/>
    <w:rsid w:val="00AC2063"/>
    <w:rsid w:val="00AC3AD3"/>
    <w:rsid w:val="00AD0F34"/>
    <w:rsid w:val="00AD2DF8"/>
    <w:rsid w:val="00AD5EDB"/>
    <w:rsid w:val="00AE3045"/>
    <w:rsid w:val="00B01C21"/>
    <w:rsid w:val="00B03166"/>
    <w:rsid w:val="00B40C76"/>
    <w:rsid w:val="00B51BD2"/>
    <w:rsid w:val="00B5334C"/>
    <w:rsid w:val="00B64C24"/>
    <w:rsid w:val="00B81668"/>
    <w:rsid w:val="00B87A81"/>
    <w:rsid w:val="00BC1A4B"/>
    <w:rsid w:val="00BC2733"/>
    <w:rsid w:val="00BC582B"/>
    <w:rsid w:val="00BE656E"/>
    <w:rsid w:val="00BF104A"/>
    <w:rsid w:val="00BF4414"/>
    <w:rsid w:val="00BF5B21"/>
    <w:rsid w:val="00C0166A"/>
    <w:rsid w:val="00C1023C"/>
    <w:rsid w:val="00C13966"/>
    <w:rsid w:val="00C15E65"/>
    <w:rsid w:val="00C31AF0"/>
    <w:rsid w:val="00C42660"/>
    <w:rsid w:val="00C622AB"/>
    <w:rsid w:val="00C83D23"/>
    <w:rsid w:val="00CA30E0"/>
    <w:rsid w:val="00CA525C"/>
    <w:rsid w:val="00CA6D79"/>
    <w:rsid w:val="00CA77B1"/>
    <w:rsid w:val="00CA7922"/>
    <w:rsid w:val="00CB1886"/>
    <w:rsid w:val="00CB3A4E"/>
    <w:rsid w:val="00CD7E7F"/>
    <w:rsid w:val="00CE5700"/>
    <w:rsid w:val="00CF2D95"/>
    <w:rsid w:val="00D05292"/>
    <w:rsid w:val="00D109BD"/>
    <w:rsid w:val="00D167DF"/>
    <w:rsid w:val="00D3754E"/>
    <w:rsid w:val="00D51496"/>
    <w:rsid w:val="00D67351"/>
    <w:rsid w:val="00D7054E"/>
    <w:rsid w:val="00D81E46"/>
    <w:rsid w:val="00DA41B1"/>
    <w:rsid w:val="00DB50AF"/>
    <w:rsid w:val="00DC0CC4"/>
    <w:rsid w:val="00DC3D82"/>
    <w:rsid w:val="00DC61B4"/>
    <w:rsid w:val="00DD7255"/>
    <w:rsid w:val="00DF15FC"/>
    <w:rsid w:val="00DF6379"/>
    <w:rsid w:val="00DF79EA"/>
    <w:rsid w:val="00E2748F"/>
    <w:rsid w:val="00E31ABB"/>
    <w:rsid w:val="00E33E4A"/>
    <w:rsid w:val="00E372B1"/>
    <w:rsid w:val="00E44FF7"/>
    <w:rsid w:val="00E46B3B"/>
    <w:rsid w:val="00E70DB1"/>
    <w:rsid w:val="00E74D73"/>
    <w:rsid w:val="00E9169F"/>
    <w:rsid w:val="00EA4C0C"/>
    <w:rsid w:val="00EA77EA"/>
    <w:rsid w:val="00EB54A1"/>
    <w:rsid w:val="00EB769C"/>
    <w:rsid w:val="00EC17D2"/>
    <w:rsid w:val="00EC45B1"/>
    <w:rsid w:val="00ED08C1"/>
    <w:rsid w:val="00ED131E"/>
    <w:rsid w:val="00EE5EC2"/>
    <w:rsid w:val="00EF2727"/>
    <w:rsid w:val="00F0220C"/>
    <w:rsid w:val="00F048DE"/>
    <w:rsid w:val="00F119B5"/>
    <w:rsid w:val="00F34519"/>
    <w:rsid w:val="00F37042"/>
    <w:rsid w:val="00F41309"/>
    <w:rsid w:val="00F41CB1"/>
    <w:rsid w:val="00F457A7"/>
    <w:rsid w:val="00F46D20"/>
    <w:rsid w:val="00F573A9"/>
    <w:rsid w:val="00F60F68"/>
    <w:rsid w:val="00F63A40"/>
    <w:rsid w:val="00F66FEC"/>
    <w:rsid w:val="00F75D45"/>
    <w:rsid w:val="00F80608"/>
    <w:rsid w:val="00FB0C62"/>
    <w:rsid w:val="00FB5305"/>
    <w:rsid w:val="00FC6491"/>
    <w:rsid w:val="00FD3796"/>
    <w:rsid w:val="00FD4C06"/>
    <w:rsid w:val="00FE58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4EF2D99"/>
  <w15:chartTrackingRefBased/>
  <w15:docId w15:val="{62E21020-9900-4A3D-934D-AC3014B7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A4B"/>
    <w:rPr>
      <w:sz w:val="24"/>
      <w:szCs w:val="24"/>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customStyle="1" w:styleId="Estilo">
    <w:name w:val="Estilo"/>
    <w:rsid w:val="006B53CA"/>
    <w:pPr>
      <w:widowControl w:val="0"/>
      <w:autoSpaceDE w:val="0"/>
      <w:autoSpaceDN w:val="0"/>
      <w:adjustRightInd w:val="0"/>
    </w:pPr>
    <w:rPr>
      <w:rFonts w:ascii="Arial" w:hAnsi="Arial" w:cs="Arial"/>
      <w:sz w:val="24"/>
      <w:szCs w:val="24"/>
    </w:rPr>
  </w:style>
  <w:style w:type="character" w:styleId="Hyperlink">
    <w:name w:val="Hyperlink"/>
    <w:rsid w:val="00CA7922"/>
    <w:rPr>
      <w:rFonts w:ascii="Verdana" w:hAnsi="Verdana" w:hint="default"/>
      <w:strike w:val="0"/>
      <w:dstrike w:val="0"/>
      <w:color w:val="052C63"/>
      <w:sz w:val="17"/>
      <w:szCs w:val="17"/>
      <w:u w:val="none"/>
      <w:effect w:val="none"/>
    </w:rPr>
  </w:style>
  <w:style w:type="paragraph" w:styleId="Rodap">
    <w:name w:val="footer"/>
    <w:basedOn w:val="Normal"/>
    <w:rsid w:val="00A3365E"/>
    <w:pPr>
      <w:tabs>
        <w:tab w:val="center" w:pos="4419"/>
        <w:tab w:val="right" w:pos="8838"/>
      </w:tabs>
    </w:pPr>
  </w:style>
  <w:style w:type="character" w:styleId="Nmerodepgina">
    <w:name w:val="page number"/>
    <w:basedOn w:val="Fontepargpadro"/>
    <w:rsid w:val="00A3365E"/>
  </w:style>
  <w:style w:type="paragraph" w:styleId="Cabealho">
    <w:name w:val="header"/>
    <w:basedOn w:val="Normal"/>
    <w:link w:val="CabealhoChar"/>
    <w:uiPriority w:val="99"/>
    <w:rsid w:val="0096112D"/>
    <w:pPr>
      <w:tabs>
        <w:tab w:val="center" w:pos="4419"/>
        <w:tab w:val="right" w:pos="8838"/>
      </w:tabs>
    </w:pPr>
  </w:style>
  <w:style w:type="paragraph" w:styleId="Textodebalo">
    <w:name w:val="Balloon Text"/>
    <w:basedOn w:val="Normal"/>
    <w:semiHidden/>
    <w:rsid w:val="00875E25"/>
    <w:rPr>
      <w:rFonts w:ascii="Tahoma" w:hAnsi="Tahoma" w:cs="Tahoma"/>
      <w:sz w:val="16"/>
      <w:szCs w:val="16"/>
    </w:rPr>
  </w:style>
  <w:style w:type="character" w:customStyle="1" w:styleId="apple-style-span">
    <w:name w:val="apple-style-span"/>
    <w:basedOn w:val="Fontepargpadro"/>
    <w:rsid w:val="00EF2727"/>
  </w:style>
  <w:style w:type="paragraph" w:styleId="NormalWeb">
    <w:name w:val="Normal (Web)"/>
    <w:basedOn w:val="Normal"/>
    <w:rsid w:val="00490375"/>
    <w:pPr>
      <w:spacing w:before="100" w:beforeAutospacing="1" w:after="100" w:afterAutospacing="1"/>
    </w:pPr>
  </w:style>
  <w:style w:type="character" w:customStyle="1" w:styleId="apple-converted-space">
    <w:name w:val="apple-converted-space"/>
    <w:basedOn w:val="Fontepargpadro"/>
    <w:rsid w:val="00654117"/>
  </w:style>
  <w:style w:type="character" w:styleId="Forte">
    <w:name w:val="Strong"/>
    <w:qFormat/>
    <w:rsid w:val="00654117"/>
    <w:rPr>
      <w:b/>
      <w:bCs/>
    </w:rPr>
  </w:style>
  <w:style w:type="paragraph" w:styleId="Pr-formataoHTML">
    <w:name w:val="HTML Preformatted"/>
    <w:basedOn w:val="Normal"/>
    <w:rsid w:val="00C13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CabealhoChar">
    <w:name w:val="Cabeçalho Char"/>
    <w:link w:val="Cabealho"/>
    <w:uiPriority w:val="99"/>
    <w:rsid w:val="008F5480"/>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26328">
      <w:bodyDiv w:val="1"/>
      <w:marLeft w:val="0"/>
      <w:marRight w:val="0"/>
      <w:marTop w:val="0"/>
      <w:marBottom w:val="0"/>
      <w:divBdr>
        <w:top w:val="none" w:sz="0" w:space="0" w:color="auto"/>
        <w:left w:val="none" w:sz="0" w:space="0" w:color="auto"/>
        <w:bottom w:val="none" w:sz="0" w:space="0" w:color="auto"/>
        <w:right w:val="none" w:sz="0" w:space="0" w:color="auto"/>
      </w:divBdr>
      <w:divsChild>
        <w:div w:id="69084572">
          <w:marLeft w:val="0"/>
          <w:marRight w:val="0"/>
          <w:marTop w:val="0"/>
          <w:marBottom w:val="0"/>
          <w:divBdr>
            <w:top w:val="none" w:sz="0" w:space="0" w:color="auto"/>
            <w:left w:val="none" w:sz="0" w:space="0" w:color="auto"/>
            <w:bottom w:val="none" w:sz="0" w:space="0" w:color="auto"/>
            <w:right w:val="none" w:sz="0" w:space="0" w:color="auto"/>
          </w:divBdr>
        </w:div>
        <w:div w:id="1327201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1584042">
              <w:marLeft w:val="0"/>
              <w:marRight w:val="0"/>
              <w:marTop w:val="0"/>
              <w:marBottom w:val="0"/>
              <w:divBdr>
                <w:top w:val="none" w:sz="0" w:space="0" w:color="auto"/>
                <w:left w:val="none" w:sz="0" w:space="0" w:color="auto"/>
                <w:bottom w:val="none" w:sz="0" w:space="0" w:color="auto"/>
                <w:right w:val="none" w:sz="0" w:space="0" w:color="auto"/>
              </w:divBdr>
            </w:div>
          </w:divsChild>
        </w:div>
        <w:div w:id="318583362">
          <w:marLeft w:val="0"/>
          <w:marRight w:val="0"/>
          <w:marTop w:val="0"/>
          <w:marBottom w:val="0"/>
          <w:divBdr>
            <w:top w:val="none" w:sz="0" w:space="0" w:color="auto"/>
            <w:left w:val="none" w:sz="0" w:space="0" w:color="auto"/>
            <w:bottom w:val="none" w:sz="0" w:space="0" w:color="auto"/>
            <w:right w:val="none" w:sz="0" w:space="0" w:color="auto"/>
          </w:divBdr>
        </w:div>
        <w:div w:id="337734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8783486">
              <w:marLeft w:val="0"/>
              <w:marRight w:val="0"/>
              <w:marTop w:val="0"/>
              <w:marBottom w:val="0"/>
              <w:divBdr>
                <w:top w:val="none" w:sz="0" w:space="0" w:color="auto"/>
                <w:left w:val="none" w:sz="0" w:space="0" w:color="auto"/>
                <w:bottom w:val="none" w:sz="0" w:space="0" w:color="auto"/>
                <w:right w:val="none" w:sz="0" w:space="0" w:color="auto"/>
              </w:divBdr>
            </w:div>
          </w:divsChild>
        </w:div>
        <w:div w:id="503781824">
          <w:marLeft w:val="0"/>
          <w:marRight w:val="0"/>
          <w:marTop w:val="0"/>
          <w:marBottom w:val="0"/>
          <w:divBdr>
            <w:top w:val="none" w:sz="0" w:space="0" w:color="auto"/>
            <w:left w:val="none" w:sz="0" w:space="0" w:color="auto"/>
            <w:bottom w:val="none" w:sz="0" w:space="0" w:color="auto"/>
            <w:right w:val="none" w:sz="0" w:space="0" w:color="auto"/>
          </w:divBdr>
        </w:div>
        <w:div w:id="767385203">
          <w:marLeft w:val="0"/>
          <w:marRight w:val="0"/>
          <w:marTop w:val="0"/>
          <w:marBottom w:val="0"/>
          <w:divBdr>
            <w:top w:val="none" w:sz="0" w:space="0" w:color="auto"/>
            <w:left w:val="none" w:sz="0" w:space="0" w:color="auto"/>
            <w:bottom w:val="none" w:sz="0" w:space="0" w:color="auto"/>
            <w:right w:val="none" w:sz="0" w:space="0" w:color="auto"/>
          </w:divBdr>
        </w:div>
        <w:div w:id="926960655">
          <w:marLeft w:val="0"/>
          <w:marRight w:val="0"/>
          <w:marTop w:val="0"/>
          <w:marBottom w:val="0"/>
          <w:divBdr>
            <w:top w:val="none" w:sz="0" w:space="0" w:color="auto"/>
            <w:left w:val="none" w:sz="0" w:space="0" w:color="auto"/>
            <w:bottom w:val="none" w:sz="0" w:space="0" w:color="auto"/>
            <w:right w:val="none" w:sz="0" w:space="0" w:color="auto"/>
          </w:divBdr>
        </w:div>
        <w:div w:id="97001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5608277">
              <w:marLeft w:val="0"/>
              <w:marRight w:val="0"/>
              <w:marTop w:val="0"/>
              <w:marBottom w:val="0"/>
              <w:divBdr>
                <w:top w:val="none" w:sz="0" w:space="0" w:color="auto"/>
                <w:left w:val="none" w:sz="0" w:space="0" w:color="auto"/>
                <w:bottom w:val="none" w:sz="0" w:space="0" w:color="auto"/>
                <w:right w:val="none" w:sz="0" w:space="0" w:color="auto"/>
              </w:divBdr>
            </w:div>
          </w:divsChild>
        </w:div>
        <w:div w:id="1046760001">
          <w:marLeft w:val="0"/>
          <w:marRight w:val="0"/>
          <w:marTop w:val="0"/>
          <w:marBottom w:val="0"/>
          <w:divBdr>
            <w:top w:val="none" w:sz="0" w:space="0" w:color="auto"/>
            <w:left w:val="none" w:sz="0" w:space="0" w:color="auto"/>
            <w:bottom w:val="none" w:sz="0" w:space="0" w:color="auto"/>
            <w:right w:val="none" w:sz="0" w:space="0" w:color="auto"/>
          </w:divBdr>
        </w:div>
        <w:div w:id="11419685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2120682">
              <w:marLeft w:val="0"/>
              <w:marRight w:val="0"/>
              <w:marTop w:val="0"/>
              <w:marBottom w:val="0"/>
              <w:divBdr>
                <w:top w:val="none" w:sz="0" w:space="0" w:color="auto"/>
                <w:left w:val="none" w:sz="0" w:space="0" w:color="auto"/>
                <w:bottom w:val="none" w:sz="0" w:space="0" w:color="auto"/>
                <w:right w:val="none" w:sz="0" w:space="0" w:color="auto"/>
              </w:divBdr>
            </w:div>
          </w:divsChild>
        </w:div>
        <w:div w:id="11900311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176269">
              <w:marLeft w:val="0"/>
              <w:marRight w:val="0"/>
              <w:marTop w:val="0"/>
              <w:marBottom w:val="0"/>
              <w:divBdr>
                <w:top w:val="none" w:sz="0" w:space="0" w:color="auto"/>
                <w:left w:val="none" w:sz="0" w:space="0" w:color="auto"/>
                <w:bottom w:val="none" w:sz="0" w:space="0" w:color="auto"/>
                <w:right w:val="none" w:sz="0" w:space="0" w:color="auto"/>
              </w:divBdr>
            </w:div>
          </w:divsChild>
        </w:div>
        <w:div w:id="1820994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8320273">
              <w:marLeft w:val="0"/>
              <w:marRight w:val="0"/>
              <w:marTop w:val="0"/>
              <w:marBottom w:val="0"/>
              <w:divBdr>
                <w:top w:val="none" w:sz="0" w:space="0" w:color="auto"/>
                <w:left w:val="none" w:sz="0" w:space="0" w:color="auto"/>
                <w:bottom w:val="none" w:sz="0" w:space="0" w:color="auto"/>
                <w:right w:val="none" w:sz="0" w:space="0" w:color="auto"/>
              </w:divBdr>
            </w:div>
            <w:div w:id="179806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23474">
      <w:bodyDiv w:val="1"/>
      <w:marLeft w:val="0"/>
      <w:marRight w:val="0"/>
      <w:marTop w:val="0"/>
      <w:marBottom w:val="0"/>
      <w:divBdr>
        <w:top w:val="none" w:sz="0" w:space="0" w:color="auto"/>
        <w:left w:val="none" w:sz="0" w:space="0" w:color="auto"/>
        <w:bottom w:val="none" w:sz="0" w:space="0" w:color="auto"/>
        <w:right w:val="none" w:sz="0" w:space="0" w:color="auto"/>
      </w:divBdr>
    </w:div>
    <w:div w:id="645822134">
      <w:bodyDiv w:val="1"/>
      <w:marLeft w:val="0"/>
      <w:marRight w:val="0"/>
      <w:marTop w:val="0"/>
      <w:marBottom w:val="0"/>
      <w:divBdr>
        <w:top w:val="none" w:sz="0" w:space="0" w:color="auto"/>
        <w:left w:val="none" w:sz="0" w:space="0" w:color="auto"/>
        <w:bottom w:val="none" w:sz="0" w:space="0" w:color="auto"/>
        <w:right w:val="none" w:sz="0" w:space="0" w:color="auto"/>
      </w:divBdr>
      <w:divsChild>
        <w:div w:id="734283462">
          <w:marLeft w:val="0"/>
          <w:marRight w:val="0"/>
          <w:marTop w:val="0"/>
          <w:marBottom w:val="0"/>
          <w:divBdr>
            <w:top w:val="none" w:sz="0" w:space="0" w:color="auto"/>
            <w:left w:val="none" w:sz="0" w:space="0" w:color="auto"/>
            <w:bottom w:val="none" w:sz="0" w:space="0" w:color="auto"/>
            <w:right w:val="none" w:sz="0" w:space="0" w:color="auto"/>
          </w:divBdr>
        </w:div>
        <w:div w:id="19121084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09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92058">
      <w:bodyDiv w:val="1"/>
      <w:marLeft w:val="0"/>
      <w:marRight w:val="0"/>
      <w:marTop w:val="0"/>
      <w:marBottom w:val="0"/>
      <w:divBdr>
        <w:top w:val="none" w:sz="0" w:space="0" w:color="auto"/>
        <w:left w:val="none" w:sz="0" w:space="0" w:color="auto"/>
        <w:bottom w:val="none" w:sz="0" w:space="0" w:color="auto"/>
        <w:right w:val="none" w:sz="0" w:space="0" w:color="auto"/>
      </w:divBdr>
      <w:divsChild>
        <w:div w:id="1947492730">
          <w:marLeft w:val="0"/>
          <w:marRight w:val="0"/>
          <w:marTop w:val="0"/>
          <w:marBottom w:val="0"/>
          <w:divBdr>
            <w:top w:val="none" w:sz="0" w:space="0" w:color="auto"/>
            <w:left w:val="none" w:sz="0" w:space="0" w:color="auto"/>
            <w:bottom w:val="none" w:sz="0" w:space="0" w:color="auto"/>
            <w:right w:val="none" w:sz="0" w:space="0" w:color="auto"/>
          </w:divBdr>
          <w:divsChild>
            <w:div w:id="14697576">
              <w:marLeft w:val="0"/>
              <w:marRight w:val="0"/>
              <w:marTop w:val="0"/>
              <w:marBottom w:val="0"/>
              <w:divBdr>
                <w:top w:val="none" w:sz="0" w:space="0" w:color="auto"/>
                <w:left w:val="none" w:sz="0" w:space="0" w:color="auto"/>
                <w:bottom w:val="none" w:sz="0" w:space="0" w:color="auto"/>
                <w:right w:val="none" w:sz="0" w:space="0" w:color="auto"/>
              </w:divBdr>
              <w:divsChild>
                <w:div w:id="1218665055">
                  <w:marLeft w:val="0"/>
                  <w:marRight w:val="0"/>
                  <w:marTop w:val="0"/>
                  <w:marBottom w:val="0"/>
                  <w:divBdr>
                    <w:top w:val="none" w:sz="0" w:space="0" w:color="auto"/>
                    <w:left w:val="none" w:sz="0" w:space="0" w:color="auto"/>
                    <w:bottom w:val="none" w:sz="0" w:space="0" w:color="auto"/>
                    <w:right w:val="none" w:sz="0" w:space="0" w:color="auto"/>
                  </w:divBdr>
                  <w:divsChild>
                    <w:div w:id="47745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021325">
      <w:bodyDiv w:val="1"/>
      <w:marLeft w:val="0"/>
      <w:marRight w:val="0"/>
      <w:marTop w:val="0"/>
      <w:marBottom w:val="0"/>
      <w:divBdr>
        <w:top w:val="none" w:sz="0" w:space="0" w:color="auto"/>
        <w:left w:val="none" w:sz="0" w:space="0" w:color="auto"/>
        <w:bottom w:val="none" w:sz="0" w:space="0" w:color="auto"/>
        <w:right w:val="none" w:sz="0" w:space="0" w:color="auto"/>
      </w:divBdr>
      <w:divsChild>
        <w:div w:id="1430544052">
          <w:marLeft w:val="0"/>
          <w:marRight w:val="0"/>
          <w:marTop w:val="0"/>
          <w:marBottom w:val="0"/>
          <w:divBdr>
            <w:top w:val="none" w:sz="0" w:space="0" w:color="auto"/>
            <w:left w:val="none" w:sz="0" w:space="0" w:color="auto"/>
            <w:bottom w:val="none" w:sz="0" w:space="0" w:color="auto"/>
            <w:right w:val="none" w:sz="0" w:space="0" w:color="auto"/>
          </w:divBdr>
        </w:div>
      </w:divsChild>
    </w:div>
    <w:div w:id="1583489884">
      <w:bodyDiv w:val="1"/>
      <w:marLeft w:val="0"/>
      <w:marRight w:val="0"/>
      <w:marTop w:val="0"/>
      <w:marBottom w:val="0"/>
      <w:divBdr>
        <w:top w:val="none" w:sz="0" w:space="0" w:color="auto"/>
        <w:left w:val="none" w:sz="0" w:space="0" w:color="auto"/>
        <w:bottom w:val="none" w:sz="0" w:space="0" w:color="auto"/>
        <w:right w:val="none" w:sz="0" w:space="0" w:color="auto"/>
      </w:divBdr>
      <w:divsChild>
        <w:div w:id="231356863">
          <w:marLeft w:val="0"/>
          <w:marRight w:val="0"/>
          <w:marTop w:val="0"/>
          <w:marBottom w:val="0"/>
          <w:divBdr>
            <w:top w:val="none" w:sz="0" w:space="0" w:color="auto"/>
            <w:left w:val="none" w:sz="0" w:space="0" w:color="auto"/>
            <w:bottom w:val="none" w:sz="0" w:space="0" w:color="auto"/>
            <w:right w:val="none" w:sz="0" w:space="0" w:color="auto"/>
          </w:divBdr>
          <w:divsChild>
            <w:div w:id="504246509">
              <w:marLeft w:val="0"/>
              <w:marRight w:val="0"/>
              <w:marTop w:val="0"/>
              <w:marBottom w:val="0"/>
              <w:divBdr>
                <w:top w:val="none" w:sz="0" w:space="0" w:color="auto"/>
                <w:left w:val="none" w:sz="0" w:space="0" w:color="auto"/>
                <w:bottom w:val="none" w:sz="0" w:space="0" w:color="auto"/>
                <w:right w:val="none" w:sz="0" w:space="0" w:color="auto"/>
              </w:divBdr>
            </w:div>
            <w:div w:id="575287386">
              <w:marLeft w:val="0"/>
              <w:marRight w:val="0"/>
              <w:marTop w:val="0"/>
              <w:marBottom w:val="0"/>
              <w:divBdr>
                <w:top w:val="none" w:sz="0" w:space="0" w:color="auto"/>
                <w:left w:val="none" w:sz="0" w:space="0" w:color="auto"/>
                <w:bottom w:val="none" w:sz="0" w:space="0" w:color="auto"/>
                <w:right w:val="none" w:sz="0" w:space="0" w:color="auto"/>
              </w:divBdr>
            </w:div>
            <w:div w:id="966354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8116732">
                  <w:marLeft w:val="0"/>
                  <w:marRight w:val="0"/>
                  <w:marTop w:val="0"/>
                  <w:marBottom w:val="0"/>
                  <w:divBdr>
                    <w:top w:val="none" w:sz="0" w:space="0" w:color="auto"/>
                    <w:left w:val="none" w:sz="0" w:space="0" w:color="auto"/>
                    <w:bottom w:val="none" w:sz="0" w:space="0" w:color="auto"/>
                    <w:right w:val="none" w:sz="0" w:space="0" w:color="auto"/>
                  </w:divBdr>
                </w:div>
              </w:divsChild>
            </w:div>
            <w:div w:id="206255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brs02.tst.gov.br/cgi-bin/nph-brs?d=ITRE&amp;s1=honor%E1rios+advocat%EDcios+banco+reclamado&amp;s2=&amp;u=http://www.tst.gov.br/jurisprudencia/brs/nspit/n_nspitgen_un.html&amp;p=1&amp;r=5&amp;f=G&amp;l=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brs02.tst.gov.br/cgi-bin/nph-brs?d=ITRE&amp;s1=honor%E1rios+advocat%EDcios+banco+reclamado&amp;s2=&amp;u=http://www.tst.gov.br/jurisprudencia/brs/nspit/n_nspitgen_un.html&amp;p=1&amp;r=5&amp;f=G&amp;l=0"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2144</Words>
  <Characters>11583</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 contribuição esta sendo exigida compulsoriamente e diretamente dos empregadores e empregados, afrontando a inequívoca obriga</vt:lpstr>
      <vt:lpstr>A contribuição esta sendo exigida compulsoriamente e diretamente dos empregadores e empregados, afrontando a inequívoca obriga</vt:lpstr>
    </vt:vector>
  </TitlesOfParts>
  <Company/>
  <LinksUpToDate>false</LinksUpToDate>
  <CharactersWithSpaces>13700</CharactersWithSpaces>
  <SharedDoc>false</SharedDoc>
  <HLinks>
    <vt:vector size="24" baseType="variant">
      <vt:variant>
        <vt:i4>4456477</vt:i4>
      </vt:variant>
      <vt:variant>
        <vt:i4>9</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h28#h28</vt:lpwstr>
      </vt:variant>
      <vt:variant>
        <vt:i4>4456467</vt:i4>
      </vt:variant>
      <vt:variant>
        <vt:i4>6</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h26#h26</vt:lpwstr>
      </vt:variant>
      <vt:variant>
        <vt:i4>3997806</vt:i4>
      </vt:variant>
      <vt:variant>
        <vt:i4>3</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h2#h2</vt:lpwstr>
      </vt:variant>
      <vt:variant>
        <vt:i4>4128878</vt:i4>
      </vt:variant>
      <vt:variant>
        <vt:i4>0</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h0#h0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contribuição esta sendo exigida compulsoriamente e diretamente dos empregadores e empregados, afrontando a inequívoca obriga</dc:title>
  <dc:subject/>
  <dc:creator>Ricardo Jobim</dc:creator>
  <cp:keywords/>
  <cp:lastModifiedBy>Anderson Chile</cp:lastModifiedBy>
  <cp:revision>2</cp:revision>
  <cp:lastPrinted>2010-09-21T19:54:00Z</cp:lastPrinted>
  <dcterms:created xsi:type="dcterms:W3CDTF">2023-11-06T21:39:00Z</dcterms:created>
  <dcterms:modified xsi:type="dcterms:W3CDTF">2023-11-06T21:39:00Z</dcterms:modified>
</cp:coreProperties>
</file>