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25069" w14:textId="77777777" w:rsidR="00A253E5" w:rsidRDefault="00A253E5" w:rsidP="00A253E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ANULATÓRIA DE CONTRATO DE FRANQUIA (Art. 4º, parágrafo único, da Lei nº 8.955)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9F3C0A8" w14:textId="77777777" w:rsidR="00A253E5" w:rsidRDefault="00A253E5" w:rsidP="00A253E5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                                          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1732D842" w14:textId="77777777" w:rsidR="00A253E5" w:rsidRDefault="00A253E5" w:rsidP="00A253E5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ANULATÓRIA DE CONTRATO DE FRANQUIA</w:t>
      </w:r>
    </w:p>
    <w:p w14:paraId="149F0CC2" w14:textId="77777777" w:rsidR="00A253E5" w:rsidRDefault="00A253E5" w:rsidP="00A253E5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Art. 4º, parágrafo único, da Lei nº 8.955,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demonstrou interesse na implementação da franquia (xxx), de propriedade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conforme consta de documentos em anexo (docs. 02/03).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Os artigos 3º e 4º da Lei nº 8.955 estabelecem a obrigatoriedade da apresentação de Circular de Oferta de Franquia pelo franqueador, que neste caso é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devendo esta ser entregue 10 (dez) dias antes da assinatura do Contrato de Franquia: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3º. Sempre que o franqueador tiver interesse na implantação de sistema de franquia empresarial, deverá fornecer ao interessado em tornar-se franqueado uma Circular de Oferta de Franquia, por escrito e em linguagem clara e acessível, contendo obrigatoriamente as seguintes informações: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histórico resumido, forma societária e nome completo ou razão social do franqueador e de todas as empresas a que esteja diretamente ligado, bem como os respectivos nomes de fantasia e endereços;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balanços e demonstrações financeiras da empresa franqueadora relativos aos dois últimos exercícios;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indicação precisa de todas as pendências judiciais em que estejam envolvidos o franqueador, as empresas controladoras e titulares de marcas, patentes e direitos autorais relativos à operação, e seus subfranqueadores, questionando especificamente o sistema da franquia ou que possam diretamente vir a impossibilitar o funcionamento da franquia;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IV - descrição detalhada da franquia, descrição geral do negócio e das atividades que serão desempenhadas pelo franqueado;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 - perfil do "franqueado ideal" no que se refere a experiência anterior, nível de escolaridade e outras características que deve ter, obrigatória ou preferencialmente;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VI - requisitos quanto ao envolvimento direto do franqueado na operação e na administração do negócio;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VII - especificação quanto ao: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a) total estimado do investimento inicial necessário à aquisição, implantação e entrada em operação da franquia;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b) valor da taxa inicial de filiação ou taxa de franquia e de caução; e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c) valor estimado das instalações, equipamentos e do estoque inicial e suas condições de pagamento;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VIII - informações claras quanto a taxas periódicas e outros valores a serem pagos pelo franqueado ao franqueador ou a terceiros por este indicados, detalhando as respectivas bases de cálculo e o que as mesmas remuneram ou o fim a que se destinam, indicando, especificamente, o seguinte: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a) remuneração periódica pelo uso do sistema, da marca ou em troca de serviços efetivamente prestados pelo franqueador ao franqueado (royalties);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b) aluguel de equipamentos ou ponto comercial;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c) taxa de publicidade ou semelhante;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d) seguro mínimo; e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e) outros valores devidos ao franqueador ou a terceiros que a ele sejam ligados;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 xml:space="preserve">IX - relação completa de todos os franqueados, subfranqueados e subfranqueadores da rede, bem como dos </w:t>
      </w:r>
      <w:r>
        <w:rPr>
          <w:rFonts w:ascii="Arial" w:hAnsi="Arial" w:cs="Arial"/>
          <w:i/>
          <w:iCs/>
          <w:color w:val="000000"/>
          <w:sz w:val="17"/>
          <w:szCs w:val="17"/>
        </w:rPr>
        <w:lastRenderedPageBreak/>
        <w:t>que se desligaram nos últimos doze meses, com nome, endereço e telefone;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 - em relação ao território, deve ser especificado o seguinte: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a) se é garantida ao franqueado exclusividade ou preferência sobre determinado território de atuação e, caso positivo, em que condições o faz; e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b) possibilidade de o franqueado realizar vendas ou prestar serviços fora de seu território ou realizar exportações;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XI - informações claras e detalhadas quanto à obrigação do franqueado de adquirir quaisquer bens, serviços ou insumos necessários à implantação, operação ou administração de sua franquia, apenas de fornecedores indicados e aprovados pelo franqueador, oferecendo ao franqueado relação completa desses fornecedores.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XII - indicação do que é efetivamente oferecido ao franqueado pelo franqueador, no que se refere a: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a) supervisão de rede;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b) serviços de orientação e outros prestados ao franqueado;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c) treinamento do franqueado, especificando duração, conteúdo e custos;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d) treinamento dos funcionários do franqueado;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e) manuais de franquia;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f) auxílio na análise e escolha do ponto onde será instalada a franquia; e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g) layout e padrões arquitetônicos nas instalações do franqueado;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XIII - situação perante o Instituto Nacional de Propriedade Industrial - INPI das marcas ou patentes cujo uso estará sendo autorizado pelo franqueador;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XIV - situação do franqueado, após a expiração do contrato de franquia, em relação a: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a) know-how o segredo de indústria a que venha ter acesso em função da franquia; e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b) implantação de atividade concorrente do franqueador;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XV - modelo do contrato-padrão e, se for o caso, também do pré contrato-padrão de franquia adotado pelo franqueador, com texto completo, inclusive dos respectivos anexos e prazos de validade.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Art. 4º. A Circular de Oferta de Franquia deverá ser entregue ao candidato a franqueado no mínimo 10 (dez) dias antes da assinatura do contrato ou pré-contrato de franquia ou ainda do pagamento de qualquer tipo de taxa pelo franqueado ao franqueador ou a empresa ou pessoa ligada a este.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Parágrafo único. Na hipótese do não-cumprimento do disposto no "caput" deste artigo, o franqueado argüir a anulabilidade do contrato e exigir devolução de todas as quantias que já houver pago ao franqueador ou a terceiros por ele indicados, pela variação da remuneração básica dos depósitos de poupança mais perdas e danos."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 Contrato de Franquia foi assinado entre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no dia (xxx), conforme prova documento em anexo (doc. 04), sem, no entanto, ter ocorrido a apresentação da Circular de Oferta de Franquia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o que contraria flagrantemente a previsão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Com a não apresentação da circular, houve a quebra da confiança entre franqueado e franqueador, tornando impossível a continuação do negócio, haja vista a fidúcia ser a base do Contrato de Franquia. Nesse sentido, a jurisprudência vem entendendo: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"Ementa: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 xml:space="preserve">DECISÃO: ACORDAM OS INTEGRANTES DA SEXTA CÂMARA CÍVEL DO TRIBUNAL DE JUSTIÇA DO ESTADO DO PARANÁ, POR UNANIMIDADE DE VOTOS, </w:t>
      </w:r>
      <w:smartTag w:uri="urn:schemas-microsoft-com:office:smarttags" w:element="PersonName">
        <w:smartTagPr>
          <w:attr w:name="ProductID" w:val="EM DAR PROVIMENTO AO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EM DAR PROVIMENTO AO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RECURSO. EMENTA: DIREITO COMERCIAL CONTRATO DE FRANQUIA REGULADO PELA LEI 8.955/94 REQUISITOS LEGAIS NÃO PREENCHIDOS PELA APELADA APELANTE INDUZIDA </w:t>
      </w:r>
      <w:smartTag w:uri="urn:schemas-microsoft-com:office:smarttags" w:element="PersonName">
        <w:smartTagPr>
          <w:attr w:name="ProductID" w:val="EM ERRO CIRCULAR DE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EM ERRO CIRCULAR DE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OFERTA DE FRANQUIA INCOMPLETA E FALACIOSA MINUTA DE PRECONTRATO DE FRANQUIA QUE NÃO ATENDE AS DETERMINAÇÕES LEGAIS PROCESSO DE CONTRATAÇÃO OBSTADO QUEBRA DA FIDUCIA E VERIFICAÇÃO DE ILEGALIDADES DESPESAS TIDAS COM DESLOCAMENTO E ELABORAÇÃO DE PROJETO ARQUITETONICO QUE DEVEM SER REEMBOLSADAS PELA FRANQUEADORA DECISÃO REFORMADA APELO CONHECIDO E PROVIDO. A BASE DO CONTRATO DE FRANQUIA E A FIDUCIA, HAJA VISTA A NECESSIDADE CONTINUA DE COLABORAÇÃO ENTRE FRANQUEADOR E FRANQUEADO, POIS AQUELE ABRE A TERCEIRO OS "SEGREDOS" DE SEU NEGOCIO E ESTE DEPENDE DO FRANQUEADOR PARA A IMPLANTAÇÃO E MANUTENÇÃO DA EMPRESA. QUEBRADA A CONFIANÇA INICIALMENTE PRESENTE ENTRE AS PARTES TORNOUSE IMPOSSÍVEL A CONTINUAÇÃO DO PROCESSO DE CONTRATAÇÃO DA FRANQUIA. A POSTERIOR VERIFICAÇÃO PELA APELANTE DE QUE AGIU MAL A APELADA, CONTRARIANDO INCLUSIVE DISPOSIÇÕES LEGAIS EXPRESSAS, INDUZINDOA EM ERRO, IMPÕE O DEVER DE INDENIZAR PELOS VALORES GASTOS PELA APELANTE QUE ACRÉDITOU NA PROPOSTA IRREGULARMENTE FORMULADA PELA APELADA."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(Tribunal de Justiça do Estado do Paraná; Acórdão nº 4878; Data de Publicação: 29/05/2000)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Após a assinatura do contrato,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iniciou inclusive o pagamento das quantias previstas no instrumento de franquia.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 xml:space="preserve">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sob pena de revelia, responder aos termos da ação, que se espera julgada procedente, decretando a nulidade do ato.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Que sejam devolvidas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todas as quantias que já houver pago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condenando ao pagamento das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 admitidos em direito, notadamente a documental e o depoimento pessoal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 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A253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D0AC4" w14:textId="77777777" w:rsidR="00A837DD" w:rsidRDefault="00A837DD" w:rsidP="00A837DD">
      <w:r>
        <w:separator/>
      </w:r>
    </w:p>
  </w:endnote>
  <w:endnote w:type="continuationSeparator" w:id="0">
    <w:p w14:paraId="608CECB0" w14:textId="77777777" w:rsidR="00A837DD" w:rsidRDefault="00A837DD" w:rsidP="00A83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3F2EB" w14:textId="77777777" w:rsidR="00A837DD" w:rsidRDefault="00A837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DFD47" w14:textId="19DC632E" w:rsidR="00A837DD" w:rsidRPr="00A837DD" w:rsidRDefault="00A837DD" w:rsidP="00A837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76EC1" w14:textId="77777777" w:rsidR="00A837DD" w:rsidRDefault="00A837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92B78" w14:textId="77777777" w:rsidR="00A837DD" w:rsidRDefault="00A837DD" w:rsidP="00A837DD">
      <w:r>
        <w:separator/>
      </w:r>
    </w:p>
  </w:footnote>
  <w:footnote w:type="continuationSeparator" w:id="0">
    <w:p w14:paraId="373BE191" w14:textId="77777777" w:rsidR="00A837DD" w:rsidRDefault="00A837DD" w:rsidP="00A83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8FF34" w14:textId="77777777" w:rsidR="00A837DD" w:rsidRDefault="00A837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5FBB2" w14:textId="54A00493" w:rsidR="00A837DD" w:rsidRPr="00A837DD" w:rsidRDefault="00A837DD" w:rsidP="00A837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B9AA" w14:textId="77777777" w:rsidR="00A837DD" w:rsidRDefault="00A837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53E5"/>
    <w:rsid w:val="007B0EC4"/>
    <w:rsid w:val="00A253E5"/>
    <w:rsid w:val="00A8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20E69E27"/>
  <w15:chartTrackingRefBased/>
  <w15:docId w15:val="{2994BABF-D53E-445D-BDD7-97498EB8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253E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837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837DD"/>
    <w:rPr>
      <w:sz w:val="24"/>
      <w:szCs w:val="24"/>
    </w:rPr>
  </w:style>
  <w:style w:type="paragraph" w:styleId="Rodap">
    <w:name w:val="footer"/>
    <w:basedOn w:val="Normal"/>
    <w:link w:val="RodapChar"/>
    <w:rsid w:val="00A837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837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6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1379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ANULATÓRIA DE CONTRATO DE FRANQUIA (Art</vt:lpstr>
    </vt:vector>
  </TitlesOfParts>
  <Company>MicroHardware</Company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ANULATÓRIA DE CONTRATO DE FRANQUIA (Art</dc:title>
  <dc:subject/>
  <dc:creator>Jorge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2023-11-05T20:46:00Z</dcterms:modified>
</cp:coreProperties>
</file>