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098F" w14:textId="77777777" w:rsidR="00293958" w:rsidRDefault="0029395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CAUTELAR DE ATENTADO (Art. 879 do CPC)</w:t>
      </w:r>
    </w:p>
    <w:p w14:paraId="20E7AC43" w14:textId="77777777" w:rsidR="00293958" w:rsidRDefault="0029395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72C83CCF" w14:textId="77777777" w:rsidR="00293958" w:rsidRDefault="0029395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(xxxª)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06D1D36E" w14:textId="77777777" w:rsidR="00293958" w:rsidRDefault="0029395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CAUTELAR DE ATENTADO</w:t>
      </w:r>
    </w:p>
    <w:p w14:paraId="3AA8CAC0" w14:textId="77777777" w:rsidR="00293958" w:rsidRDefault="002939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nos termos do art. 879 do Código de Processo Civil, 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propôs neste juízo, contra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, Ação Demarcatória, com a finalidade de aviventar os rumos das propriedades agrícolas, limítrofes (indicar nomes dos imóveis), de propriedade, respectivamente, do autore e do réu.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No entanto, dúvidas surgiram na parte (xxx), onde se encontram os marcos de nºs (xxx) e (xxx), o que ocasionou a suspensão temporária da lide até que se nomeie um agrimensor. Nesse ínterim,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mandou derrubar um trecho de mata, justamente na parte duvidosa; além disso retirou os dois primeiros marcos acima referidos.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Com efeito, o ato, ora impugnado, constitui inovação do estado da lide, atentado, que urge seja purgado.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O atentado está definido no art. 879 e suas conseqüências no artigo 881 do Código de </w:t>
      </w:r>
      <w:r>
        <w:rPr>
          <w:color w:val="000000"/>
        </w:rPr>
        <w:lastRenderedPageBreak/>
        <w:t xml:space="preserve">Processo Civil, nestes termos: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879. Comete atentado a parte que no curso do processo: </w:t>
      </w:r>
      <w:r>
        <w:rPr>
          <w:i/>
          <w:iCs/>
          <w:color w:val="000000"/>
        </w:rPr>
        <w:br/>
        <w:t xml:space="preserve">I - viola penhora, arresto, seqüestro ou imissão na posse; </w:t>
      </w:r>
      <w:r>
        <w:rPr>
          <w:i/>
          <w:iCs/>
          <w:color w:val="000000"/>
        </w:rPr>
        <w:br/>
        <w:t xml:space="preserve">II - prossegue em obra embargada; </w:t>
      </w:r>
      <w:r>
        <w:rPr>
          <w:i/>
          <w:iCs/>
          <w:color w:val="000000"/>
        </w:rPr>
        <w:br/>
        <w:t xml:space="preserve">III - pratica outra qualquer inovação ilegal no estado de fato." </w:t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 xml:space="preserve">"Art. 881. A sentença, que julgar procedente a ação, ordenará o restabelecimento do estado anterior, a suspensão da causa principal e a proibição de o réu falar nos autos até a purgação do atentado. </w:t>
      </w:r>
      <w:r>
        <w:rPr>
          <w:i/>
          <w:iCs/>
          <w:color w:val="000000"/>
        </w:rPr>
        <w:br/>
        <w:t>Parágrafo único. A sentença poderá condenar o réu a ressarcir à parte lesada as perdas e danos que sofreu em conseqüência do atentado."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Assim exposto, REQUER: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para, no prazo de cinco dias, contestar o pedido e, querendo, indicar as provas que pretenda produzir e que, justificada a inovação, seja o inovador condenado a restabelecer o estado de fato anterior da lide, proibido de falar nos autos até a purgação do atentado, pagar as custas e honorários de advogado.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Provar o fato com as testemunhas abaixo arroladas.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autuação em separado (CPC, art. 880, parágrafo único).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a causa o valor de R$ (xxx) (valor expresso).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7876EC88" w14:textId="77777777" w:rsidR="00293958" w:rsidRDefault="002939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55D13DF" w14:textId="77777777" w:rsidR="00293958" w:rsidRDefault="002939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D00C3B" w14:textId="77777777" w:rsidR="00293958" w:rsidRDefault="00293958"/>
    <w:sectPr w:rsidR="002939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B0682" w14:textId="77777777" w:rsidR="00E054EC" w:rsidRDefault="00E054EC" w:rsidP="00E054EC">
      <w:r>
        <w:separator/>
      </w:r>
    </w:p>
  </w:endnote>
  <w:endnote w:type="continuationSeparator" w:id="0">
    <w:p w14:paraId="31A0F9A9" w14:textId="77777777" w:rsidR="00E054EC" w:rsidRDefault="00E054EC" w:rsidP="00E05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EF107" w14:textId="77777777" w:rsidR="00E054EC" w:rsidRDefault="00E054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058F0" w14:textId="56C81FE0" w:rsidR="00E054EC" w:rsidRPr="00E054EC" w:rsidRDefault="00E054EC" w:rsidP="00E054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F667C" w14:textId="77777777" w:rsidR="00E054EC" w:rsidRDefault="00E054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5D61D" w14:textId="77777777" w:rsidR="00E054EC" w:rsidRDefault="00E054EC" w:rsidP="00E054EC">
      <w:r>
        <w:separator/>
      </w:r>
    </w:p>
  </w:footnote>
  <w:footnote w:type="continuationSeparator" w:id="0">
    <w:p w14:paraId="02F2D8D0" w14:textId="77777777" w:rsidR="00E054EC" w:rsidRDefault="00E054EC" w:rsidP="00E05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8B7F4" w14:textId="77777777" w:rsidR="00E054EC" w:rsidRDefault="00E054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E3010" w14:textId="2F97348F" w:rsidR="00E054EC" w:rsidRPr="00E054EC" w:rsidRDefault="00E054EC" w:rsidP="00E054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9B6BB" w14:textId="77777777" w:rsidR="00E054EC" w:rsidRDefault="00E054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3958"/>
    <w:rsid w:val="00293958"/>
    <w:rsid w:val="00E0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3A5F2E"/>
  <w15:chartTrackingRefBased/>
  <w15:docId w15:val="{3028BD64-BE79-4E32-9042-29F64A5E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54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54E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054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54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