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31F314" w14:textId="77777777" w:rsidR="00390D44" w:rsidRDefault="00390D44" w:rsidP="00390D44">
      <w:pPr>
        <w:rPr>
          <w:rFonts w:ascii="Arial" w:hAnsi="Arial" w:cs="Arial"/>
          <w:color w:val="000000"/>
          <w:sz w:val="17"/>
          <w:szCs w:val="17"/>
        </w:rPr>
      </w:pPr>
      <w:r>
        <w:rPr>
          <w:rFonts w:ascii="Arial" w:hAnsi="Arial" w:cs="Arial"/>
          <w:b/>
          <w:bCs/>
          <w:color w:val="000000"/>
          <w:sz w:val="17"/>
          <w:szCs w:val="17"/>
        </w:rPr>
        <w:t xml:space="preserve">AÇÃO CAUTELAR DE ATENTADO (Art. </w:t>
      </w:r>
      <w:smartTag w:uri="urn:schemas-microsoft-com:office:smarttags" w:element="metricconverter">
        <w:smartTagPr>
          <w:attr w:name="ProductID" w:val="879 a"/>
        </w:smartTagPr>
        <w:r>
          <w:rPr>
            <w:rFonts w:ascii="Arial" w:hAnsi="Arial" w:cs="Arial"/>
            <w:b/>
            <w:bCs/>
            <w:color w:val="000000"/>
            <w:sz w:val="17"/>
            <w:szCs w:val="17"/>
          </w:rPr>
          <w:t>879 a</w:t>
        </w:r>
      </w:smartTag>
      <w:r>
        <w:rPr>
          <w:rFonts w:ascii="Arial" w:hAnsi="Arial" w:cs="Arial"/>
          <w:b/>
          <w:bCs/>
          <w:color w:val="000000"/>
          <w:sz w:val="17"/>
          <w:szCs w:val="17"/>
        </w:rPr>
        <w:t xml:space="preserve"> 881 do CPC)</w:t>
      </w:r>
      <w:r>
        <w:rPr>
          <w:rFonts w:ascii="Arial" w:hAnsi="Arial" w:cs="Arial"/>
          <w:color w:val="000000"/>
          <w:sz w:val="17"/>
          <w:szCs w:val="17"/>
        </w:rPr>
        <w:t xml:space="preserve"> </w:t>
      </w:r>
    </w:p>
    <w:p w14:paraId="3846F014" w14:textId="77777777" w:rsidR="00390D44" w:rsidRDefault="00390D44" w:rsidP="00390D44">
      <w:pPr>
        <w:pStyle w:val="NormalWeb"/>
        <w:rPr>
          <w:rFonts w:ascii="Arial" w:hAnsi="Arial" w:cs="Arial"/>
          <w:b/>
          <w:bCs/>
          <w:color w:val="000000"/>
          <w:sz w:val="17"/>
          <w:szCs w:val="17"/>
        </w:rPr>
      </w:pPr>
      <w:r>
        <w:rPr>
          <w:rFonts w:ascii="Arial" w:hAnsi="Arial" w:cs="Arial"/>
          <w:b/>
          <w:bCs/>
          <w:color w:val="000000"/>
          <w:sz w:val="17"/>
          <w:szCs w:val="17"/>
        </w:rPr>
        <w:t xml:space="preserve">MERITÍSSIMO JUIZ DE DIREITO DA ____ª VARA CÍVEL DA COMARCA DE (XXX) </w:t>
      </w:r>
      <w:r>
        <w:rPr>
          <w:rFonts w:ascii="Arial" w:hAnsi="Arial" w:cs="Arial"/>
          <w:color w:val="000000"/>
          <w:sz w:val="17"/>
          <w:szCs w:val="17"/>
        </w:rPr>
        <w:br/>
        <w:t>       </w:t>
      </w:r>
      <w:r>
        <w:rPr>
          <w:rFonts w:ascii="Arial" w:hAnsi="Arial" w:cs="Arial"/>
          <w:color w:val="000000"/>
          <w:sz w:val="17"/>
          <w:szCs w:val="17"/>
        </w:rPr>
        <w:br/>
      </w:r>
      <w:r>
        <w:rPr>
          <w:rFonts w:ascii="Arial" w:hAnsi="Arial" w:cs="Arial"/>
          <w:b/>
          <w:bCs/>
          <w:color w:val="000000"/>
          <w:sz w:val="17"/>
          <w:szCs w:val="17"/>
        </w:rPr>
        <w:t>Distribuição em apenso aos Autos nº:</w:t>
      </w:r>
      <w:r>
        <w:rPr>
          <w:rFonts w:ascii="Arial" w:hAnsi="Arial" w:cs="Arial"/>
          <w:color w:val="000000"/>
          <w:sz w:val="17"/>
          <w:szCs w:val="17"/>
        </w:rPr>
        <w:t>       </w:t>
      </w:r>
      <w:r>
        <w:rPr>
          <w:rFonts w:ascii="Arial" w:hAnsi="Arial" w:cs="Arial"/>
          <w:color w:val="000000"/>
          <w:sz w:val="17"/>
          <w:szCs w:val="17"/>
        </w:rPr>
        <w:br/>
        <w:t>       </w:t>
      </w:r>
      <w:r>
        <w:rPr>
          <w:rFonts w:ascii="Arial" w:hAnsi="Arial" w:cs="Arial"/>
          <w:color w:val="000000"/>
          <w:sz w:val="17"/>
          <w:szCs w:val="17"/>
        </w:rPr>
        <w:br/>
        <w:t>       </w:t>
      </w:r>
      <w:r>
        <w:rPr>
          <w:rFonts w:ascii="Arial" w:hAnsi="Arial" w:cs="Arial"/>
          <w:color w:val="000000"/>
          <w:sz w:val="17"/>
          <w:szCs w:val="17"/>
        </w:rPr>
        <w:br/>
        <w:t>       </w:t>
      </w:r>
      <w:r>
        <w:rPr>
          <w:rFonts w:ascii="Arial" w:hAnsi="Arial" w:cs="Arial"/>
          <w:color w:val="000000"/>
          <w:sz w:val="17"/>
          <w:szCs w:val="17"/>
        </w:rPr>
        <w:br/>
        <w:t>       </w:t>
      </w:r>
      <w:r>
        <w:rPr>
          <w:rFonts w:ascii="Arial" w:hAnsi="Arial" w:cs="Arial"/>
          <w:color w:val="000000"/>
          <w:sz w:val="17"/>
          <w:szCs w:val="17"/>
        </w:rPr>
        <w:br/>
        <w:t>       </w:t>
      </w:r>
      <w:r>
        <w:rPr>
          <w:rFonts w:ascii="Arial" w:hAnsi="Arial" w:cs="Arial"/>
          <w:color w:val="000000"/>
          <w:sz w:val="17"/>
          <w:szCs w:val="17"/>
        </w:rPr>
        <w:br/>
        <w:t>       </w:t>
      </w:r>
      <w:r>
        <w:rPr>
          <w:rFonts w:ascii="Arial" w:hAnsi="Arial" w:cs="Arial"/>
          <w:color w:val="000000"/>
          <w:sz w:val="17"/>
          <w:szCs w:val="17"/>
        </w:rPr>
        <w:br/>
        <w:t>       </w:t>
      </w:r>
      <w:r>
        <w:rPr>
          <w:rFonts w:ascii="Arial" w:hAnsi="Arial" w:cs="Arial"/>
          <w:color w:val="000000"/>
          <w:sz w:val="17"/>
          <w:szCs w:val="17"/>
        </w:rPr>
        <w:br/>
        <w:t>       </w:t>
      </w:r>
      <w:r>
        <w:rPr>
          <w:rFonts w:ascii="Arial" w:hAnsi="Arial" w:cs="Arial"/>
          <w:color w:val="000000"/>
          <w:sz w:val="17"/>
          <w:szCs w:val="17"/>
        </w:rPr>
        <w:br/>
      </w:r>
      <w:r>
        <w:rPr>
          <w:rFonts w:ascii="Arial" w:hAnsi="Arial" w:cs="Arial"/>
          <w:b/>
          <w:bCs/>
          <w:color w:val="000000"/>
          <w:sz w:val="17"/>
          <w:szCs w:val="17"/>
        </w:rPr>
        <w:t>REQUERENTE</w:t>
      </w:r>
      <w:r>
        <w:rPr>
          <w:rFonts w:ascii="Arial" w:hAnsi="Arial" w:cs="Arial"/>
          <w:color w:val="000000"/>
          <w:sz w:val="17"/>
          <w:szCs w:val="17"/>
        </w:rPr>
        <w:t>, (Nacionalidade), (Profissão), (Estado Civil), portador da Carteira de Identidade nº (xxx), inscrito no CPF sob o nº (xxx), residente e domiciliado na Rua (xxx), por seu procurador infra-assinado, mandato anexo (doc.1), com escritório profissional situado na Rua (xxx), nº (xxx), Bairro (xxx), Cidade (xxx), Cep. (xxx), no Estado de (xxx), onde recebe intimações, vem à presença de V. Exa. propor a seguinte</w:t>
      </w:r>
      <w:r>
        <w:rPr>
          <w:rFonts w:ascii="Arial" w:hAnsi="Arial" w:cs="Arial"/>
          <w:color w:val="000000"/>
          <w:sz w:val="17"/>
          <w:szCs w:val="17"/>
        </w:rPr>
        <w:br/>
        <w:t>       </w:t>
      </w:r>
      <w:r>
        <w:rPr>
          <w:rFonts w:ascii="Arial" w:hAnsi="Arial" w:cs="Arial"/>
          <w:color w:val="000000"/>
          <w:sz w:val="17"/>
          <w:szCs w:val="17"/>
        </w:rPr>
        <w:br/>
      </w:r>
      <w:r>
        <w:rPr>
          <w:rFonts w:ascii="Arial" w:hAnsi="Arial" w:cs="Arial"/>
          <w:color w:val="000000"/>
          <w:sz w:val="17"/>
          <w:szCs w:val="17"/>
        </w:rPr>
        <w:br/>
        <w:t>       </w:t>
      </w:r>
    </w:p>
    <w:p w14:paraId="1474F062" w14:textId="77777777" w:rsidR="00390D44" w:rsidRDefault="00390D44" w:rsidP="00390D44">
      <w:pPr>
        <w:jc w:val="center"/>
        <w:rPr>
          <w:rFonts w:ascii="Arial" w:hAnsi="Arial" w:cs="Arial"/>
          <w:b/>
          <w:bCs/>
          <w:color w:val="000000"/>
          <w:sz w:val="17"/>
          <w:szCs w:val="17"/>
        </w:rPr>
      </w:pPr>
      <w:r>
        <w:rPr>
          <w:rFonts w:ascii="Arial" w:hAnsi="Arial" w:cs="Arial"/>
          <w:b/>
          <w:bCs/>
          <w:color w:val="000000"/>
          <w:sz w:val="17"/>
          <w:szCs w:val="17"/>
        </w:rPr>
        <w:t>AÇÃO CAUTELAR DE ATENTADO</w:t>
      </w:r>
    </w:p>
    <w:p w14:paraId="65368D28" w14:textId="77777777" w:rsidR="00390D44" w:rsidRDefault="00390D44" w:rsidP="00390D44">
      <w:r>
        <w:rPr>
          <w:rFonts w:ascii="Arial" w:hAnsi="Arial" w:cs="Arial"/>
          <w:b/>
          <w:bCs/>
          <w:color w:val="000000"/>
          <w:sz w:val="17"/>
          <w:szCs w:val="17"/>
        </w:rPr>
        <w:br/>
      </w:r>
      <w:r>
        <w:rPr>
          <w:rFonts w:ascii="Arial" w:hAnsi="Arial" w:cs="Arial"/>
          <w:color w:val="000000"/>
          <w:sz w:val="17"/>
          <w:szCs w:val="17"/>
        </w:rPr>
        <w:t>       </w:t>
      </w:r>
      <w:r>
        <w:rPr>
          <w:rFonts w:ascii="Arial" w:hAnsi="Arial" w:cs="Arial"/>
          <w:color w:val="000000"/>
          <w:sz w:val="17"/>
          <w:szCs w:val="17"/>
        </w:rPr>
        <w:br/>
        <w:t>       </w:t>
      </w:r>
      <w:r>
        <w:rPr>
          <w:rFonts w:ascii="Arial" w:hAnsi="Arial" w:cs="Arial"/>
          <w:color w:val="000000"/>
          <w:sz w:val="17"/>
          <w:szCs w:val="17"/>
        </w:rPr>
        <w:br/>
        <w:t>nos termos do art. 879 do Código de Processo Civil, em face de REQUERIDO, (Nacionalidade), (Profissão), (Estado Civil), portador da Carteira de Identidade nº (xxx), inscrito no CPF sob o nº (xxx), residente e domiciliado na Rua (xxx), nº (xxx), Bairro (xxx), Cidade (xxx), Cep. (xxx), no Estado de (xxx), pelos fatos e fundamentos que passa a expor:</w:t>
      </w:r>
      <w:r>
        <w:rPr>
          <w:rFonts w:ascii="Arial" w:hAnsi="Arial" w:cs="Arial"/>
          <w:color w:val="000000"/>
          <w:sz w:val="17"/>
          <w:szCs w:val="17"/>
        </w:rPr>
        <w:br/>
      </w:r>
      <w:r>
        <w:rPr>
          <w:rFonts w:ascii="Arial" w:hAnsi="Arial" w:cs="Arial"/>
          <w:color w:val="000000"/>
          <w:sz w:val="17"/>
          <w:szCs w:val="17"/>
        </w:rPr>
        <w:br/>
      </w:r>
      <w:r>
        <w:rPr>
          <w:rFonts w:ascii="Arial" w:hAnsi="Arial" w:cs="Arial"/>
          <w:color w:val="000000"/>
          <w:sz w:val="17"/>
          <w:szCs w:val="17"/>
        </w:rPr>
        <w:br/>
      </w:r>
      <w:r>
        <w:rPr>
          <w:rFonts w:ascii="Arial" w:hAnsi="Arial" w:cs="Arial"/>
          <w:b/>
          <w:bCs/>
          <w:color w:val="000000"/>
          <w:sz w:val="17"/>
          <w:szCs w:val="17"/>
        </w:rPr>
        <w:t>DOS FATOS</w:t>
      </w:r>
      <w:r>
        <w:rPr>
          <w:rFonts w:ascii="Arial" w:hAnsi="Arial" w:cs="Arial"/>
          <w:b/>
          <w:bCs/>
          <w:color w:val="000000"/>
          <w:sz w:val="17"/>
          <w:szCs w:val="17"/>
        </w:rPr>
        <w:br/>
      </w:r>
      <w:r>
        <w:rPr>
          <w:rFonts w:ascii="Arial" w:hAnsi="Arial" w:cs="Arial"/>
          <w:color w:val="000000"/>
          <w:sz w:val="17"/>
          <w:szCs w:val="17"/>
        </w:rPr>
        <w:t>       </w:t>
      </w:r>
      <w:r>
        <w:rPr>
          <w:rFonts w:ascii="Arial" w:hAnsi="Arial" w:cs="Arial"/>
          <w:color w:val="000000"/>
          <w:sz w:val="17"/>
          <w:szCs w:val="17"/>
        </w:rPr>
        <w:br/>
        <w:t>       </w:t>
      </w:r>
      <w:r>
        <w:rPr>
          <w:rFonts w:ascii="Arial" w:hAnsi="Arial" w:cs="Arial"/>
          <w:color w:val="000000"/>
          <w:sz w:val="17"/>
          <w:szCs w:val="17"/>
        </w:rPr>
        <w:br/>
      </w:r>
      <w:r>
        <w:rPr>
          <w:rFonts w:ascii="Arial" w:hAnsi="Arial" w:cs="Arial"/>
          <w:b/>
          <w:bCs/>
          <w:color w:val="000000"/>
          <w:sz w:val="17"/>
          <w:szCs w:val="17"/>
        </w:rPr>
        <w:t>1.</w:t>
      </w:r>
      <w:r>
        <w:rPr>
          <w:rFonts w:ascii="Arial" w:hAnsi="Arial" w:cs="Arial"/>
          <w:color w:val="000000"/>
          <w:sz w:val="17"/>
          <w:szCs w:val="17"/>
        </w:rPr>
        <w:t xml:space="preserve"> O </w:t>
      </w:r>
      <w:r>
        <w:rPr>
          <w:rFonts w:ascii="Arial" w:hAnsi="Arial" w:cs="Arial"/>
          <w:b/>
          <w:bCs/>
          <w:color w:val="000000"/>
          <w:sz w:val="17"/>
          <w:szCs w:val="17"/>
        </w:rPr>
        <w:t>REQUERENTE</w:t>
      </w:r>
      <w:r>
        <w:rPr>
          <w:rFonts w:ascii="Arial" w:hAnsi="Arial" w:cs="Arial"/>
          <w:color w:val="000000"/>
          <w:sz w:val="17"/>
          <w:szCs w:val="17"/>
        </w:rPr>
        <w:t xml:space="preserve"> possui propriedade agrícola, conhecida pelo nome de (xxx), tendo a seguinte descrição: (xxx) metros de frente, fazendo divisa com a estrada (xxx), (xxx) metros de fundo, fazendo divisa com as terras do Sr. (xxx), (xxx) metros pelo lado esquerdo, fazendo divisa com o rio (xxx), e (xxx) metros pelo lado direito, fazendo divisa com a propriedade do </w:t>
      </w:r>
      <w:r>
        <w:rPr>
          <w:rFonts w:ascii="Arial" w:hAnsi="Arial" w:cs="Arial"/>
          <w:b/>
          <w:bCs/>
          <w:color w:val="000000"/>
          <w:sz w:val="17"/>
          <w:szCs w:val="17"/>
        </w:rPr>
        <w:t>REQUERIDO</w:t>
      </w:r>
      <w:r>
        <w:rPr>
          <w:rFonts w:ascii="Arial" w:hAnsi="Arial" w:cs="Arial"/>
          <w:color w:val="000000"/>
          <w:sz w:val="17"/>
          <w:szCs w:val="17"/>
        </w:rPr>
        <w:t>, chamada de (xxx).</w:t>
      </w:r>
      <w:r>
        <w:rPr>
          <w:rFonts w:ascii="Arial" w:hAnsi="Arial" w:cs="Arial"/>
          <w:color w:val="000000"/>
          <w:sz w:val="17"/>
          <w:szCs w:val="17"/>
        </w:rPr>
        <w:br/>
      </w:r>
      <w:r>
        <w:rPr>
          <w:rFonts w:ascii="Arial" w:hAnsi="Arial" w:cs="Arial"/>
          <w:color w:val="000000"/>
          <w:sz w:val="17"/>
          <w:szCs w:val="17"/>
        </w:rPr>
        <w:br/>
      </w:r>
      <w:r>
        <w:rPr>
          <w:rFonts w:ascii="Arial" w:hAnsi="Arial" w:cs="Arial"/>
          <w:b/>
          <w:bCs/>
          <w:color w:val="000000"/>
          <w:sz w:val="17"/>
          <w:szCs w:val="17"/>
        </w:rPr>
        <w:t>2.</w:t>
      </w:r>
      <w:r>
        <w:rPr>
          <w:rFonts w:ascii="Arial" w:hAnsi="Arial" w:cs="Arial"/>
          <w:color w:val="000000"/>
          <w:sz w:val="17"/>
          <w:szCs w:val="17"/>
        </w:rPr>
        <w:t xml:space="preserve"> Entretanto, ao longo dos anos, as delimitações entre as propriedade se perderam, tornando extremamente difícil, senão impossível, separá-las.</w:t>
      </w:r>
      <w:r>
        <w:rPr>
          <w:rFonts w:ascii="Arial" w:hAnsi="Arial" w:cs="Arial"/>
          <w:color w:val="000000"/>
          <w:sz w:val="17"/>
          <w:szCs w:val="17"/>
        </w:rPr>
        <w:br/>
      </w:r>
      <w:r>
        <w:rPr>
          <w:rFonts w:ascii="Arial" w:hAnsi="Arial" w:cs="Arial"/>
          <w:color w:val="000000"/>
          <w:sz w:val="17"/>
          <w:szCs w:val="17"/>
        </w:rPr>
        <w:br/>
      </w:r>
      <w:r>
        <w:rPr>
          <w:rFonts w:ascii="Arial" w:hAnsi="Arial" w:cs="Arial"/>
          <w:b/>
          <w:bCs/>
          <w:color w:val="000000"/>
          <w:sz w:val="17"/>
          <w:szCs w:val="17"/>
        </w:rPr>
        <w:t xml:space="preserve">3. </w:t>
      </w:r>
      <w:r>
        <w:rPr>
          <w:rFonts w:ascii="Arial" w:hAnsi="Arial" w:cs="Arial"/>
          <w:color w:val="000000"/>
          <w:sz w:val="17"/>
          <w:szCs w:val="17"/>
        </w:rPr>
        <w:t xml:space="preserve">Desta feita, na data de (xxx), o </w:t>
      </w:r>
      <w:r>
        <w:rPr>
          <w:rFonts w:ascii="Arial" w:hAnsi="Arial" w:cs="Arial"/>
          <w:b/>
          <w:bCs/>
          <w:color w:val="000000"/>
          <w:sz w:val="17"/>
          <w:szCs w:val="17"/>
        </w:rPr>
        <w:t>REQUERENTE</w:t>
      </w:r>
      <w:r>
        <w:rPr>
          <w:rFonts w:ascii="Arial" w:hAnsi="Arial" w:cs="Arial"/>
          <w:color w:val="000000"/>
          <w:sz w:val="17"/>
          <w:szCs w:val="17"/>
        </w:rPr>
        <w:t xml:space="preserve"> propôs neste juízo, contra o </w:t>
      </w:r>
      <w:r>
        <w:rPr>
          <w:rFonts w:ascii="Arial" w:hAnsi="Arial" w:cs="Arial"/>
          <w:b/>
          <w:bCs/>
          <w:color w:val="000000"/>
          <w:sz w:val="17"/>
          <w:szCs w:val="17"/>
        </w:rPr>
        <w:t>REQUERIDO</w:t>
      </w:r>
      <w:r>
        <w:rPr>
          <w:rFonts w:ascii="Arial" w:hAnsi="Arial" w:cs="Arial"/>
          <w:color w:val="000000"/>
          <w:sz w:val="17"/>
          <w:szCs w:val="17"/>
        </w:rPr>
        <w:t>, Ação Demarcatória, com a finalidade de aviventar as divisas entre as propriedades agrícolas.</w:t>
      </w:r>
      <w:r>
        <w:rPr>
          <w:rFonts w:ascii="Arial" w:hAnsi="Arial" w:cs="Arial"/>
          <w:color w:val="000000"/>
          <w:sz w:val="17"/>
          <w:szCs w:val="17"/>
        </w:rPr>
        <w:br/>
        <w:t>       </w:t>
      </w:r>
      <w:r>
        <w:rPr>
          <w:rFonts w:ascii="Arial" w:hAnsi="Arial" w:cs="Arial"/>
          <w:color w:val="000000"/>
          <w:sz w:val="17"/>
          <w:szCs w:val="17"/>
        </w:rPr>
        <w:br/>
      </w:r>
      <w:r>
        <w:rPr>
          <w:rFonts w:ascii="Arial" w:hAnsi="Arial" w:cs="Arial"/>
          <w:b/>
          <w:bCs/>
          <w:color w:val="000000"/>
          <w:sz w:val="17"/>
          <w:szCs w:val="17"/>
        </w:rPr>
        <w:t>4.</w:t>
      </w:r>
      <w:r>
        <w:rPr>
          <w:rFonts w:ascii="Arial" w:hAnsi="Arial" w:cs="Arial"/>
          <w:color w:val="000000"/>
          <w:sz w:val="17"/>
          <w:szCs w:val="17"/>
        </w:rPr>
        <w:t xml:space="preserve"> No entanto, dúvidas surgiram na parte (xxx), onde se encontram os marcos de nºs (xxx) e (xxx), o que ocasionou a suspensão temporária da lide até que se nomeie um agrimensor. Nesse ínterim, o </w:t>
      </w:r>
      <w:r>
        <w:rPr>
          <w:rFonts w:ascii="Arial" w:hAnsi="Arial" w:cs="Arial"/>
          <w:b/>
          <w:bCs/>
          <w:color w:val="000000"/>
          <w:sz w:val="17"/>
          <w:szCs w:val="17"/>
        </w:rPr>
        <w:t>REQUERIDO</w:t>
      </w:r>
      <w:r>
        <w:rPr>
          <w:rFonts w:ascii="Arial" w:hAnsi="Arial" w:cs="Arial"/>
          <w:color w:val="000000"/>
          <w:sz w:val="17"/>
          <w:szCs w:val="17"/>
        </w:rPr>
        <w:t xml:space="preserve"> mandou derrubar um trecho de mata, justamente na parte duvidosa, retirando, inclusive, os dois marcos aludidos.       </w:t>
      </w:r>
      <w:r>
        <w:rPr>
          <w:rFonts w:ascii="Arial" w:hAnsi="Arial" w:cs="Arial"/>
          <w:color w:val="000000"/>
          <w:sz w:val="17"/>
          <w:szCs w:val="17"/>
        </w:rPr>
        <w:br/>
      </w:r>
      <w:r>
        <w:rPr>
          <w:rFonts w:ascii="Arial" w:hAnsi="Arial" w:cs="Arial"/>
          <w:color w:val="000000"/>
          <w:sz w:val="17"/>
          <w:szCs w:val="17"/>
        </w:rPr>
        <w:br/>
      </w:r>
      <w:r>
        <w:rPr>
          <w:rFonts w:ascii="Arial" w:hAnsi="Arial" w:cs="Arial"/>
          <w:b/>
          <w:bCs/>
          <w:color w:val="000000"/>
          <w:sz w:val="17"/>
          <w:szCs w:val="17"/>
        </w:rPr>
        <w:t>5.</w:t>
      </w:r>
      <w:r>
        <w:rPr>
          <w:rFonts w:ascii="Arial" w:hAnsi="Arial" w:cs="Arial"/>
          <w:color w:val="000000"/>
          <w:sz w:val="17"/>
          <w:szCs w:val="17"/>
        </w:rPr>
        <w:t xml:space="preserve"> Com efeito, o ato, ora impugnado, constitui inovação do estado da lide, configurando hipótese de atentado, que urge seja purgado. </w:t>
      </w:r>
      <w:r>
        <w:rPr>
          <w:rFonts w:ascii="Arial" w:hAnsi="Arial" w:cs="Arial"/>
          <w:color w:val="000000"/>
          <w:sz w:val="17"/>
          <w:szCs w:val="17"/>
        </w:rPr>
        <w:br/>
        <w:t>       </w:t>
      </w:r>
      <w:r>
        <w:rPr>
          <w:rFonts w:ascii="Arial" w:hAnsi="Arial" w:cs="Arial"/>
          <w:color w:val="000000"/>
          <w:sz w:val="17"/>
          <w:szCs w:val="17"/>
        </w:rPr>
        <w:br/>
      </w:r>
      <w:r>
        <w:rPr>
          <w:rFonts w:ascii="Arial" w:hAnsi="Arial" w:cs="Arial"/>
          <w:color w:val="000000"/>
          <w:sz w:val="17"/>
          <w:szCs w:val="17"/>
        </w:rPr>
        <w:br/>
      </w:r>
      <w:r>
        <w:rPr>
          <w:rFonts w:ascii="Arial" w:hAnsi="Arial" w:cs="Arial"/>
          <w:b/>
          <w:bCs/>
          <w:color w:val="000000"/>
          <w:sz w:val="17"/>
          <w:szCs w:val="17"/>
        </w:rPr>
        <w:t>DO DIREITO</w:t>
      </w:r>
      <w:r>
        <w:rPr>
          <w:rFonts w:ascii="Arial" w:hAnsi="Arial" w:cs="Arial"/>
          <w:b/>
          <w:bCs/>
          <w:color w:val="000000"/>
          <w:sz w:val="17"/>
          <w:szCs w:val="17"/>
        </w:rPr>
        <w:br/>
      </w:r>
      <w:r>
        <w:rPr>
          <w:rFonts w:ascii="Arial" w:hAnsi="Arial" w:cs="Arial"/>
          <w:color w:val="000000"/>
          <w:sz w:val="17"/>
          <w:szCs w:val="17"/>
        </w:rPr>
        <w:br/>
      </w:r>
      <w:r>
        <w:rPr>
          <w:rFonts w:ascii="Arial" w:hAnsi="Arial" w:cs="Arial"/>
          <w:color w:val="000000"/>
          <w:sz w:val="17"/>
          <w:szCs w:val="17"/>
        </w:rPr>
        <w:br/>
      </w:r>
      <w:r>
        <w:rPr>
          <w:rFonts w:ascii="Arial" w:hAnsi="Arial" w:cs="Arial"/>
          <w:b/>
          <w:bCs/>
          <w:i/>
          <w:iCs/>
          <w:color w:val="000000"/>
          <w:sz w:val="17"/>
          <w:szCs w:val="17"/>
        </w:rPr>
        <w:t>Da atentado</w:t>
      </w:r>
      <w:r>
        <w:rPr>
          <w:rFonts w:ascii="Arial" w:hAnsi="Arial" w:cs="Arial"/>
          <w:b/>
          <w:bCs/>
          <w:i/>
          <w:iCs/>
          <w:color w:val="000000"/>
          <w:sz w:val="17"/>
          <w:szCs w:val="17"/>
        </w:rPr>
        <w:br/>
      </w:r>
      <w:r>
        <w:rPr>
          <w:rFonts w:ascii="Arial" w:hAnsi="Arial" w:cs="Arial"/>
          <w:b/>
          <w:bCs/>
          <w:i/>
          <w:iCs/>
          <w:color w:val="000000"/>
          <w:sz w:val="17"/>
          <w:szCs w:val="17"/>
        </w:rPr>
        <w:br/>
      </w:r>
      <w:r>
        <w:rPr>
          <w:rFonts w:ascii="Arial" w:hAnsi="Arial" w:cs="Arial"/>
          <w:color w:val="000000"/>
          <w:sz w:val="17"/>
          <w:szCs w:val="17"/>
        </w:rPr>
        <w:br/>
      </w:r>
      <w:r>
        <w:rPr>
          <w:rFonts w:ascii="Arial" w:hAnsi="Arial" w:cs="Arial"/>
          <w:b/>
          <w:bCs/>
          <w:color w:val="000000"/>
          <w:sz w:val="17"/>
          <w:szCs w:val="17"/>
        </w:rPr>
        <w:t xml:space="preserve">1. </w:t>
      </w:r>
      <w:r>
        <w:rPr>
          <w:rFonts w:ascii="Arial" w:hAnsi="Arial" w:cs="Arial"/>
          <w:color w:val="000000"/>
          <w:sz w:val="17"/>
          <w:szCs w:val="17"/>
        </w:rPr>
        <w:t>Cumpre analisar, inicialmente, a disposição legal quanto à figura do atentado, nos termos do Código de Processo Civil:</w:t>
      </w:r>
      <w:r>
        <w:rPr>
          <w:rFonts w:ascii="Arial" w:hAnsi="Arial" w:cs="Arial"/>
          <w:color w:val="000000"/>
          <w:sz w:val="17"/>
          <w:szCs w:val="17"/>
        </w:rPr>
        <w:br/>
        <w:t>       </w:t>
      </w:r>
      <w:r>
        <w:rPr>
          <w:rFonts w:ascii="Arial" w:hAnsi="Arial" w:cs="Arial"/>
          <w:color w:val="000000"/>
          <w:sz w:val="17"/>
          <w:szCs w:val="17"/>
        </w:rPr>
        <w:br/>
      </w:r>
      <w:r>
        <w:rPr>
          <w:rFonts w:ascii="Arial" w:hAnsi="Arial" w:cs="Arial"/>
          <w:i/>
          <w:iCs/>
          <w:color w:val="000000"/>
          <w:sz w:val="17"/>
          <w:szCs w:val="17"/>
        </w:rPr>
        <w:t>"</w:t>
      </w:r>
      <w:r>
        <w:rPr>
          <w:rFonts w:ascii="Arial" w:hAnsi="Arial" w:cs="Arial"/>
          <w:b/>
          <w:bCs/>
          <w:i/>
          <w:iCs/>
          <w:color w:val="000000"/>
          <w:sz w:val="17"/>
          <w:szCs w:val="17"/>
        </w:rPr>
        <w:t>Art. 879</w:t>
      </w:r>
      <w:r>
        <w:rPr>
          <w:rFonts w:ascii="Arial" w:hAnsi="Arial" w:cs="Arial"/>
          <w:i/>
          <w:iCs/>
          <w:color w:val="000000"/>
          <w:sz w:val="17"/>
          <w:szCs w:val="17"/>
        </w:rPr>
        <w:t>. Comete atentado a parte que no curso do processo:</w:t>
      </w:r>
      <w:r>
        <w:rPr>
          <w:rFonts w:ascii="Arial" w:hAnsi="Arial" w:cs="Arial"/>
          <w:i/>
          <w:iCs/>
          <w:color w:val="000000"/>
          <w:sz w:val="17"/>
          <w:szCs w:val="17"/>
        </w:rPr>
        <w:br/>
        <w:t>I - viola penhora, arresto, seqüestro ou imissão na posse;</w:t>
      </w:r>
      <w:r>
        <w:rPr>
          <w:rFonts w:ascii="Arial" w:hAnsi="Arial" w:cs="Arial"/>
          <w:i/>
          <w:iCs/>
          <w:color w:val="000000"/>
          <w:sz w:val="17"/>
          <w:szCs w:val="17"/>
        </w:rPr>
        <w:br/>
        <w:t>II - prossegue em obra embargada;</w:t>
      </w:r>
      <w:r>
        <w:rPr>
          <w:rFonts w:ascii="Arial" w:hAnsi="Arial" w:cs="Arial"/>
          <w:i/>
          <w:iCs/>
          <w:color w:val="000000"/>
          <w:sz w:val="17"/>
          <w:szCs w:val="17"/>
        </w:rPr>
        <w:br/>
        <w:t>III - pratica outra qualquer inovação ilegal no estado de fato."</w:t>
      </w:r>
      <w:r>
        <w:rPr>
          <w:rFonts w:ascii="Arial" w:hAnsi="Arial" w:cs="Arial"/>
          <w:i/>
          <w:iCs/>
          <w:color w:val="000000"/>
          <w:sz w:val="17"/>
          <w:szCs w:val="17"/>
        </w:rPr>
        <w:br/>
      </w:r>
      <w:r>
        <w:rPr>
          <w:rFonts w:ascii="Arial" w:hAnsi="Arial" w:cs="Arial"/>
          <w:i/>
          <w:iCs/>
          <w:color w:val="000000"/>
          <w:sz w:val="17"/>
          <w:szCs w:val="17"/>
        </w:rPr>
        <w:br/>
      </w:r>
      <w:r>
        <w:rPr>
          <w:rFonts w:ascii="Arial" w:hAnsi="Arial" w:cs="Arial"/>
          <w:b/>
          <w:bCs/>
          <w:color w:val="000000"/>
          <w:sz w:val="17"/>
          <w:szCs w:val="17"/>
        </w:rPr>
        <w:t>2.</w:t>
      </w:r>
      <w:r>
        <w:rPr>
          <w:rFonts w:ascii="Arial" w:hAnsi="Arial" w:cs="Arial"/>
          <w:color w:val="000000"/>
          <w:sz w:val="17"/>
          <w:szCs w:val="17"/>
        </w:rPr>
        <w:t xml:space="preserve"> Desta feita, é irretorquível, que a atitude do </w:t>
      </w:r>
      <w:r>
        <w:rPr>
          <w:rFonts w:ascii="Arial" w:hAnsi="Arial" w:cs="Arial"/>
          <w:b/>
          <w:bCs/>
          <w:color w:val="000000"/>
          <w:sz w:val="17"/>
          <w:szCs w:val="17"/>
        </w:rPr>
        <w:t>REQUERIDO</w:t>
      </w:r>
      <w:r>
        <w:rPr>
          <w:rFonts w:ascii="Arial" w:hAnsi="Arial" w:cs="Arial"/>
          <w:color w:val="000000"/>
          <w:sz w:val="17"/>
          <w:szCs w:val="17"/>
        </w:rPr>
        <w:t xml:space="preserve">, ao retirar os marcos e derrubar um trecho da mata, criando óbices, assim, ao próprio desembaraço da Ação Demarcatória, subsume-se, perfeitamente, à previsão </w:t>
      </w:r>
      <w:r>
        <w:rPr>
          <w:rFonts w:ascii="Arial" w:hAnsi="Arial" w:cs="Arial"/>
          <w:color w:val="000000"/>
          <w:sz w:val="17"/>
          <w:szCs w:val="17"/>
        </w:rPr>
        <w:lastRenderedPageBreak/>
        <w:t>contida no inciso III, do insculpido art. 879. Portanto, resta plenamente configurado o Atentado.</w:t>
      </w:r>
      <w:r>
        <w:rPr>
          <w:rFonts w:ascii="Arial" w:hAnsi="Arial" w:cs="Arial"/>
          <w:color w:val="000000"/>
          <w:sz w:val="17"/>
          <w:szCs w:val="17"/>
        </w:rPr>
        <w:br/>
      </w:r>
      <w:r>
        <w:rPr>
          <w:rFonts w:ascii="Arial" w:hAnsi="Arial" w:cs="Arial"/>
          <w:color w:val="000000"/>
          <w:sz w:val="17"/>
          <w:szCs w:val="17"/>
        </w:rPr>
        <w:br/>
      </w:r>
      <w:r>
        <w:rPr>
          <w:rFonts w:ascii="Arial" w:hAnsi="Arial" w:cs="Arial"/>
          <w:color w:val="000000"/>
          <w:sz w:val="17"/>
          <w:szCs w:val="17"/>
        </w:rPr>
        <w:br/>
      </w:r>
      <w:r>
        <w:rPr>
          <w:rFonts w:ascii="Arial" w:hAnsi="Arial" w:cs="Arial"/>
          <w:b/>
          <w:bCs/>
          <w:i/>
          <w:iCs/>
          <w:color w:val="000000"/>
          <w:sz w:val="17"/>
          <w:szCs w:val="17"/>
        </w:rPr>
        <w:t>Das conseqüências do atentado</w:t>
      </w:r>
      <w:r>
        <w:rPr>
          <w:rFonts w:ascii="Arial" w:hAnsi="Arial" w:cs="Arial"/>
          <w:b/>
          <w:bCs/>
          <w:i/>
          <w:iCs/>
          <w:color w:val="000000"/>
          <w:sz w:val="17"/>
          <w:szCs w:val="17"/>
        </w:rPr>
        <w:br/>
      </w:r>
      <w:r>
        <w:rPr>
          <w:rFonts w:ascii="Arial" w:hAnsi="Arial" w:cs="Arial"/>
          <w:color w:val="000000"/>
          <w:sz w:val="17"/>
          <w:szCs w:val="17"/>
        </w:rPr>
        <w:br/>
      </w:r>
      <w:r>
        <w:rPr>
          <w:rFonts w:ascii="Arial" w:hAnsi="Arial" w:cs="Arial"/>
          <w:color w:val="000000"/>
          <w:sz w:val="17"/>
          <w:szCs w:val="17"/>
        </w:rPr>
        <w:br/>
        <w:t>Neste ínterim, sendo patente a existência do atentado, faz-se necessário lobrigar as disposições do art. 881 do Código de Processo Civil, que se transcreve:</w:t>
      </w:r>
      <w:r>
        <w:rPr>
          <w:rFonts w:ascii="Arial" w:hAnsi="Arial" w:cs="Arial"/>
          <w:color w:val="000000"/>
          <w:sz w:val="17"/>
          <w:szCs w:val="17"/>
        </w:rPr>
        <w:br/>
      </w:r>
      <w:r>
        <w:rPr>
          <w:rFonts w:ascii="Arial" w:hAnsi="Arial" w:cs="Arial"/>
          <w:color w:val="000000"/>
          <w:sz w:val="17"/>
          <w:szCs w:val="17"/>
        </w:rPr>
        <w:br/>
      </w:r>
      <w:r>
        <w:rPr>
          <w:rFonts w:ascii="Arial" w:hAnsi="Arial" w:cs="Arial"/>
          <w:i/>
          <w:iCs/>
          <w:color w:val="000000"/>
          <w:sz w:val="17"/>
          <w:szCs w:val="17"/>
        </w:rPr>
        <w:t>"</w:t>
      </w:r>
      <w:r>
        <w:rPr>
          <w:rFonts w:ascii="Arial" w:hAnsi="Arial" w:cs="Arial"/>
          <w:b/>
          <w:bCs/>
          <w:i/>
          <w:iCs/>
          <w:color w:val="000000"/>
          <w:sz w:val="17"/>
          <w:szCs w:val="17"/>
        </w:rPr>
        <w:t xml:space="preserve">Art. </w:t>
      </w:r>
      <w:smartTag w:uri="urn:schemas-microsoft-com:office:smarttags" w:element="metricconverter">
        <w:smartTagPr>
          <w:attr w:name="ProductID" w:val="881. A"/>
        </w:smartTagPr>
        <w:r>
          <w:rPr>
            <w:rFonts w:ascii="Arial" w:hAnsi="Arial" w:cs="Arial"/>
            <w:b/>
            <w:bCs/>
            <w:i/>
            <w:iCs/>
            <w:color w:val="000000"/>
            <w:sz w:val="17"/>
            <w:szCs w:val="17"/>
          </w:rPr>
          <w:t>881.</w:t>
        </w:r>
        <w:r>
          <w:rPr>
            <w:rFonts w:ascii="Arial" w:hAnsi="Arial" w:cs="Arial"/>
            <w:i/>
            <w:iCs/>
            <w:color w:val="000000"/>
            <w:sz w:val="17"/>
            <w:szCs w:val="17"/>
          </w:rPr>
          <w:t xml:space="preserve"> A</w:t>
        </w:r>
      </w:smartTag>
      <w:r>
        <w:rPr>
          <w:rFonts w:ascii="Arial" w:hAnsi="Arial" w:cs="Arial"/>
          <w:i/>
          <w:iCs/>
          <w:color w:val="000000"/>
          <w:sz w:val="17"/>
          <w:szCs w:val="17"/>
        </w:rPr>
        <w:t xml:space="preserve"> sentença, que julgar procedente a ação, ordenará o restabelecimento do estado anterior, a suspensão da causa principal e a proibição de o réu falar nos autos até a purgação do atentado.</w:t>
      </w:r>
      <w:r>
        <w:rPr>
          <w:rFonts w:ascii="Arial" w:hAnsi="Arial" w:cs="Arial"/>
          <w:i/>
          <w:iCs/>
          <w:color w:val="000000"/>
          <w:sz w:val="17"/>
          <w:szCs w:val="17"/>
        </w:rPr>
        <w:br/>
        <w:t>Parágrafo único. A sentença poderá condenar o réu a ressarcir à parte lesada as perdas e danos que sofreu em conseqüência do atentado."</w:t>
      </w:r>
      <w:r>
        <w:rPr>
          <w:rFonts w:ascii="Arial" w:hAnsi="Arial" w:cs="Arial"/>
          <w:color w:val="000000"/>
          <w:sz w:val="17"/>
          <w:szCs w:val="17"/>
        </w:rPr>
        <w:br/>
        <w:t>       </w:t>
      </w:r>
      <w:r>
        <w:rPr>
          <w:rFonts w:ascii="Arial" w:hAnsi="Arial" w:cs="Arial"/>
          <w:color w:val="000000"/>
          <w:sz w:val="17"/>
          <w:szCs w:val="17"/>
        </w:rPr>
        <w:br/>
      </w:r>
      <w:r>
        <w:rPr>
          <w:rFonts w:ascii="Arial" w:hAnsi="Arial" w:cs="Arial"/>
          <w:color w:val="000000"/>
          <w:sz w:val="17"/>
          <w:szCs w:val="17"/>
        </w:rPr>
        <w:br/>
      </w:r>
      <w:r>
        <w:rPr>
          <w:rFonts w:ascii="Arial" w:hAnsi="Arial" w:cs="Arial"/>
          <w:b/>
          <w:bCs/>
          <w:i/>
          <w:iCs/>
          <w:color w:val="000000"/>
          <w:sz w:val="17"/>
          <w:szCs w:val="17"/>
        </w:rPr>
        <w:t>Do ´periculum in mora´ e do ´fumus boni juris´</w:t>
      </w:r>
      <w:r>
        <w:rPr>
          <w:rFonts w:ascii="Arial" w:hAnsi="Arial" w:cs="Arial"/>
          <w:b/>
          <w:bCs/>
          <w:i/>
          <w:iCs/>
          <w:color w:val="000000"/>
          <w:sz w:val="17"/>
          <w:szCs w:val="17"/>
        </w:rPr>
        <w:br/>
      </w:r>
      <w:r>
        <w:rPr>
          <w:rFonts w:ascii="Arial" w:hAnsi="Arial" w:cs="Arial"/>
          <w:color w:val="000000"/>
          <w:sz w:val="17"/>
          <w:szCs w:val="17"/>
        </w:rPr>
        <w:br/>
      </w:r>
      <w:r>
        <w:rPr>
          <w:rFonts w:ascii="Arial" w:hAnsi="Arial" w:cs="Arial"/>
          <w:color w:val="000000"/>
          <w:sz w:val="17"/>
          <w:szCs w:val="17"/>
        </w:rPr>
        <w:br/>
      </w:r>
      <w:r>
        <w:rPr>
          <w:rFonts w:ascii="Arial" w:hAnsi="Arial" w:cs="Arial"/>
          <w:b/>
          <w:bCs/>
          <w:color w:val="000000"/>
          <w:sz w:val="17"/>
          <w:szCs w:val="17"/>
        </w:rPr>
        <w:t>1.</w:t>
      </w:r>
      <w:r>
        <w:rPr>
          <w:rFonts w:ascii="Arial" w:hAnsi="Arial" w:cs="Arial"/>
          <w:color w:val="000000"/>
          <w:sz w:val="17"/>
          <w:szCs w:val="17"/>
        </w:rPr>
        <w:t xml:space="preserve"> Ora, diante de todo o explanado, é indubitável o direito ameaçado do </w:t>
      </w:r>
      <w:r>
        <w:rPr>
          <w:rFonts w:ascii="Arial" w:hAnsi="Arial" w:cs="Arial"/>
          <w:b/>
          <w:bCs/>
          <w:color w:val="000000"/>
          <w:sz w:val="17"/>
          <w:szCs w:val="17"/>
        </w:rPr>
        <w:t>REQUERENTE</w:t>
      </w:r>
      <w:r>
        <w:rPr>
          <w:rFonts w:ascii="Arial" w:hAnsi="Arial" w:cs="Arial"/>
          <w:color w:val="000000"/>
          <w:sz w:val="17"/>
          <w:szCs w:val="17"/>
        </w:rPr>
        <w:t xml:space="preserve">, eis que proprietário das terras descritas anteriormente, corre o risco de ser assaz prejudicado na Ação Demarcatória, em razão da atitude do </w:t>
      </w:r>
      <w:r>
        <w:rPr>
          <w:rFonts w:ascii="Arial" w:hAnsi="Arial" w:cs="Arial"/>
          <w:b/>
          <w:bCs/>
          <w:color w:val="000000"/>
          <w:sz w:val="17"/>
          <w:szCs w:val="17"/>
        </w:rPr>
        <w:t>REQUERIDO</w:t>
      </w:r>
      <w:r>
        <w:rPr>
          <w:rFonts w:ascii="Arial" w:hAnsi="Arial" w:cs="Arial"/>
          <w:color w:val="000000"/>
          <w:sz w:val="17"/>
          <w:szCs w:val="17"/>
        </w:rPr>
        <w:t xml:space="preserve"> de burlar e alterar, senão desfazer, as divisas existentes entre as propriedades. </w:t>
      </w:r>
      <w:r>
        <w:rPr>
          <w:rFonts w:ascii="Arial" w:hAnsi="Arial" w:cs="Arial"/>
          <w:color w:val="000000"/>
          <w:sz w:val="17"/>
          <w:szCs w:val="17"/>
        </w:rPr>
        <w:br/>
      </w:r>
      <w:r>
        <w:rPr>
          <w:rFonts w:ascii="Arial" w:hAnsi="Arial" w:cs="Arial"/>
          <w:color w:val="000000"/>
          <w:sz w:val="17"/>
          <w:szCs w:val="17"/>
        </w:rPr>
        <w:br/>
      </w:r>
      <w:r>
        <w:rPr>
          <w:rFonts w:ascii="Arial" w:hAnsi="Arial" w:cs="Arial"/>
          <w:b/>
          <w:bCs/>
          <w:color w:val="000000"/>
          <w:sz w:val="17"/>
          <w:szCs w:val="17"/>
        </w:rPr>
        <w:t>2.</w:t>
      </w:r>
      <w:r>
        <w:rPr>
          <w:rFonts w:ascii="Arial" w:hAnsi="Arial" w:cs="Arial"/>
          <w:color w:val="000000"/>
          <w:sz w:val="17"/>
          <w:szCs w:val="17"/>
        </w:rPr>
        <w:t xml:space="preserve"> Desta feita, para que não reste ineficaz a ação principal, resultando em prejuízos irremediáveis para o </w:t>
      </w:r>
      <w:r>
        <w:rPr>
          <w:rFonts w:ascii="Arial" w:hAnsi="Arial" w:cs="Arial"/>
          <w:b/>
          <w:bCs/>
          <w:color w:val="000000"/>
          <w:sz w:val="17"/>
          <w:szCs w:val="17"/>
        </w:rPr>
        <w:t>REQUERENTE</w:t>
      </w:r>
      <w:r>
        <w:rPr>
          <w:rFonts w:ascii="Arial" w:hAnsi="Arial" w:cs="Arial"/>
          <w:color w:val="000000"/>
          <w:sz w:val="17"/>
          <w:szCs w:val="17"/>
        </w:rPr>
        <w:t xml:space="preserve">, revela-se de inolvidável importância a medidad cautelar ora pleiteada. </w:t>
      </w:r>
      <w:r>
        <w:rPr>
          <w:rFonts w:ascii="Arial" w:hAnsi="Arial" w:cs="Arial"/>
          <w:color w:val="000000"/>
          <w:sz w:val="17"/>
          <w:szCs w:val="17"/>
        </w:rPr>
        <w:br/>
      </w:r>
      <w:r>
        <w:rPr>
          <w:rFonts w:ascii="Arial" w:hAnsi="Arial" w:cs="Arial"/>
          <w:color w:val="000000"/>
          <w:sz w:val="17"/>
          <w:szCs w:val="17"/>
        </w:rPr>
        <w:br/>
      </w:r>
      <w:r>
        <w:rPr>
          <w:rFonts w:ascii="Arial" w:hAnsi="Arial" w:cs="Arial"/>
          <w:color w:val="000000"/>
          <w:sz w:val="17"/>
          <w:szCs w:val="17"/>
        </w:rPr>
        <w:br/>
      </w:r>
      <w:r>
        <w:rPr>
          <w:rFonts w:ascii="Arial" w:hAnsi="Arial" w:cs="Arial"/>
          <w:b/>
          <w:bCs/>
          <w:i/>
          <w:iCs/>
          <w:color w:val="000000"/>
          <w:sz w:val="17"/>
          <w:szCs w:val="17"/>
        </w:rPr>
        <w:t>Da jurisprudência</w:t>
      </w:r>
      <w:r>
        <w:rPr>
          <w:rFonts w:ascii="Arial" w:hAnsi="Arial" w:cs="Arial"/>
          <w:b/>
          <w:bCs/>
          <w:i/>
          <w:iCs/>
          <w:color w:val="000000"/>
          <w:sz w:val="17"/>
          <w:szCs w:val="17"/>
        </w:rPr>
        <w:br/>
      </w:r>
      <w:r>
        <w:rPr>
          <w:rFonts w:ascii="Arial" w:hAnsi="Arial" w:cs="Arial"/>
          <w:color w:val="000000"/>
          <w:sz w:val="17"/>
          <w:szCs w:val="17"/>
        </w:rPr>
        <w:br/>
      </w:r>
      <w:r>
        <w:rPr>
          <w:rFonts w:ascii="Arial" w:hAnsi="Arial" w:cs="Arial"/>
          <w:color w:val="000000"/>
          <w:sz w:val="17"/>
          <w:szCs w:val="17"/>
        </w:rPr>
        <w:br/>
        <w:t>Conforme se pode facilmente verificar mediante análise da decisão do Tribunal Superior do Trabalho, abaixo insculpida, o caso analisado permite a concessão da Medida Cautelar ora pleiteada:</w:t>
      </w:r>
      <w:r>
        <w:rPr>
          <w:rFonts w:ascii="Arial" w:hAnsi="Arial" w:cs="Arial"/>
          <w:color w:val="000000"/>
          <w:sz w:val="17"/>
          <w:szCs w:val="17"/>
        </w:rPr>
        <w:br/>
      </w:r>
      <w:r>
        <w:rPr>
          <w:rFonts w:ascii="Arial" w:hAnsi="Arial" w:cs="Arial"/>
          <w:color w:val="000000"/>
          <w:sz w:val="17"/>
          <w:szCs w:val="17"/>
        </w:rPr>
        <w:br/>
      </w:r>
      <w:r>
        <w:rPr>
          <w:rFonts w:ascii="Arial" w:hAnsi="Arial" w:cs="Arial"/>
          <w:i/>
          <w:iCs/>
          <w:color w:val="000000"/>
          <w:sz w:val="17"/>
          <w:szCs w:val="17"/>
        </w:rPr>
        <w:t xml:space="preserve">"TST - Data de Decisão: 09/08/2000 - RECURSO DE REVISTA - Número do Processo: 319257 - 01 ÓRGÃO JULGADOR - PRIMEIRA TURMA - Relator: MINISTRO RONALDO JOSÉ LOPES LEAL </w:t>
      </w:r>
      <w:r>
        <w:rPr>
          <w:rFonts w:ascii="Arial" w:hAnsi="Arial" w:cs="Arial"/>
          <w:i/>
          <w:iCs/>
          <w:color w:val="000000"/>
          <w:sz w:val="17"/>
          <w:szCs w:val="17"/>
        </w:rPr>
        <w:br/>
        <w:t xml:space="preserve">Ementa: </w:t>
      </w:r>
      <w:r>
        <w:rPr>
          <w:rFonts w:ascii="Arial" w:hAnsi="Arial" w:cs="Arial"/>
          <w:b/>
          <w:bCs/>
          <w:i/>
          <w:iCs/>
          <w:color w:val="000000"/>
          <w:sz w:val="17"/>
          <w:szCs w:val="17"/>
        </w:rPr>
        <w:t xml:space="preserve">AÇÃO CAUTELAR DE ATENTADO INCIDENTE </w:t>
      </w:r>
      <w:smartTag w:uri="urn:schemas-microsoft-com:office:smarttags" w:element="PersonName">
        <w:smartTagPr>
          <w:attr w:name="ProductID" w:val="EM EXECUÇÃO DE SENTENÇA"/>
        </w:smartTagPr>
        <w:r>
          <w:rPr>
            <w:rFonts w:ascii="Arial" w:hAnsi="Arial" w:cs="Arial"/>
            <w:b/>
            <w:bCs/>
            <w:i/>
            <w:iCs/>
            <w:color w:val="000000"/>
            <w:sz w:val="17"/>
            <w:szCs w:val="17"/>
          </w:rPr>
          <w:t>EM EXECUÇÃO DE SENTENÇA</w:t>
        </w:r>
      </w:smartTag>
      <w:r>
        <w:rPr>
          <w:rFonts w:ascii="Arial" w:hAnsi="Arial" w:cs="Arial"/>
          <w:b/>
          <w:bCs/>
          <w:i/>
          <w:iCs/>
          <w:color w:val="000000"/>
          <w:sz w:val="17"/>
          <w:szCs w:val="17"/>
        </w:rPr>
        <w:t xml:space="preserve"> - PROIBIÇÃO DE FALAR NOS AUTOS - NULIDADE DA DECISÃO REGIONAL PROFERIDA </w:t>
      </w:r>
      <w:smartTag w:uri="urn:schemas-microsoft-com:office:smarttags" w:element="PersonName">
        <w:smartTagPr>
          <w:attr w:name="ProductID" w:val="EM EMBARGOS DECLARATÓRIOS. O"/>
        </w:smartTagPr>
        <w:r>
          <w:rPr>
            <w:rFonts w:ascii="Arial" w:hAnsi="Arial" w:cs="Arial"/>
            <w:b/>
            <w:bCs/>
            <w:i/>
            <w:iCs/>
            <w:color w:val="000000"/>
            <w:sz w:val="17"/>
            <w:szCs w:val="17"/>
          </w:rPr>
          <w:t xml:space="preserve">EM EMBARGOS DECLARATÓRIOS. </w:t>
        </w:r>
        <w:r>
          <w:rPr>
            <w:rFonts w:ascii="Arial" w:hAnsi="Arial" w:cs="Arial"/>
            <w:i/>
            <w:iCs/>
            <w:color w:val="000000"/>
            <w:sz w:val="17"/>
            <w:szCs w:val="17"/>
          </w:rPr>
          <w:t>O</w:t>
        </w:r>
      </w:smartTag>
      <w:r>
        <w:rPr>
          <w:rFonts w:ascii="Arial" w:hAnsi="Arial" w:cs="Arial"/>
          <w:i/>
          <w:iCs/>
          <w:color w:val="000000"/>
          <w:sz w:val="17"/>
          <w:szCs w:val="17"/>
        </w:rPr>
        <w:t xml:space="preserve"> atentado configura-se pela prática de ato ilegal, por uma das partes, na pendência da lide, que inova o estado de fato em prejuízo dos direitos e interesses da outra. O ato, assim praticado, agride o direito da parte, fazendo nascer para esta a ação de atentado, cuja finalidade é de restabelecer o estado anterior do fato ou da coisa (art. 879 do CPC). Cabe destacar que, nos termos do art. 881, "caput", do CPC, a sentença que acolher o pedido cautelar formulado pelo autor determinará o restabelecimento do estado anterior, a suspensão da causa principal e a proibição de o réu falar nos autos até a purgação do atentado, ou seja, até o integral e perfeito restabelecimento, por parte do réu, do estado de fato da causa. Todavia, não se pode olvidar que o referido veto consubstancia penalidade incidente apenas no âmbito do processo principal, não alcançando as manifestações do réu nos autos da ação cautelar de atentado, sob pena de ofensa ao art. 5º, inciso LV, da Carta Magna. Recurso de revista conhecido e provido." (jurisprudência colhida do Informa Jurídico - Prolink Publicações - Ed. 30 - vol.III).</w:t>
      </w:r>
      <w:r>
        <w:rPr>
          <w:rFonts w:ascii="Arial" w:hAnsi="Arial" w:cs="Arial"/>
          <w:i/>
          <w:iCs/>
          <w:color w:val="000000"/>
          <w:sz w:val="17"/>
          <w:szCs w:val="17"/>
        </w:rPr>
        <w:br/>
      </w:r>
      <w:r>
        <w:rPr>
          <w:rFonts w:ascii="Arial" w:hAnsi="Arial" w:cs="Arial"/>
          <w:color w:val="000000"/>
          <w:sz w:val="17"/>
          <w:szCs w:val="17"/>
        </w:rPr>
        <w:br/>
      </w:r>
      <w:r>
        <w:rPr>
          <w:rFonts w:ascii="Arial" w:hAnsi="Arial" w:cs="Arial"/>
          <w:color w:val="000000"/>
          <w:sz w:val="17"/>
          <w:szCs w:val="17"/>
        </w:rPr>
        <w:br/>
      </w:r>
      <w:r>
        <w:rPr>
          <w:rFonts w:ascii="Arial" w:hAnsi="Arial" w:cs="Arial"/>
          <w:b/>
          <w:bCs/>
          <w:color w:val="000000"/>
          <w:sz w:val="17"/>
          <w:szCs w:val="17"/>
        </w:rPr>
        <w:t>DOS PEDIDOS</w:t>
      </w:r>
      <w:r>
        <w:rPr>
          <w:rFonts w:ascii="Arial" w:hAnsi="Arial" w:cs="Arial"/>
          <w:b/>
          <w:bCs/>
          <w:color w:val="000000"/>
          <w:sz w:val="17"/>
          <w:szCs w:val="17"/>
        </w:rPr>
        <w:br/>
      </w:r>
      <w:r>
        <w:rPr>
          <w:rFonts w:ascii="Arial" w:hAnsi="Arial" w:cs="Arial"/>
          <w:color w:val="000000"/>
          <w:sz w:val="17"/>
          <w:szCs w:val="17"/>
        </w:rPr>
        <w:br/>
      </w:r>
      <w:r>
        <w:rPr>
          <w:rFonts w:ascii="Arial" w:hAnsi="Arial" w:cs="Arial"/>
          <w:color w:val="000000"/>
          <w:sz w:val="17"/>
          <w:szCs w:val="17"/>
        </w:rPr>
        <w:br/>
      </w:r>
      <w:r>
        <w:rPr>
          <w:rFonts w:ascii="Arial" w:hAnsi="Arial" w:cs="Arial"/>
          <w:b/>
          <w:bCs/>
          <w:color w:val="000000"/>
          <w:sz w:val="17"/>
          <w:szCs w:val="17"/>
        </w:rPr>
        <w:t>Pelo exposto, REQUER:</w:t>
      </w:r>
      <w:r>
        <w:rPr>
          <w:rFonts w:ascii="Arial" w:hAnsi="Arial" w:cs="Arial"/>
          <w:color w:val="000000"/>
          <w:sz w:val="17"/>
          <w:szCs w:val="17"/>
        </w:rPr>
        <w:br/>
        <w:t>       </w:t>
      </w:r>
      <w:r>
        <w:rPr>
          <w:rFonts w:ascii="Arial" w:hAnsi="Arial" w:cs="Arial"/>
          <w:color w:val="000000"/>
          <w:sz w:val="17"/>
          <w:szCs w:val="17"/>
        </w:rPr>
        <w:br/>
        <w:t>       </w:t>
      </w:r>
      <w:r>
        <w:rPr>
          <w:rFonts w:ascii="Arial" w:hAnsi="Arial" w:cs="Arial"/>
          <w:color w:val="000000"/>
          <w:sz w:val="17"/>
          <w:szCs w:val="17"/>
        </w:rPr>
        <w:br/>
      </w:r>
      <w:r>
        <w:rPr>
          <w:rFonts w:ascii="Arial" w:hAnsi="Arial" w:cs="Arial"/>
          <w:b/>
          <w:bCs/>
          <w:color w:val="000000"/>
          <w:sz w:val="17"/>
          <w:szCs w:val="17"/>
        </w:rPr>
        <w:t>I -</w:t>
      </w:r>
      <w:r>
        <w:rPr>
          <w:rFonts w:ascii="Arial" w:hAnsi="Arial" w:cs="Arial"/>
          <w:color w:val="000000"/>
          <w:sz w:val="17"/>
          <w:szCs w:val="17"/>
        </w:rPr>
        <w:t xml:space="preserve"> Seja julgada procedente a presente Ação, ordenando o restabelecimento do estado anterior, a suspensão da causa principal e a proibição de o réu falar nos autos até a purgação do atentado, nos termos do art. 881 do Código de Processo Civil.</w:t>
      </w:r>
      <w:r>
        <w:rPr>
          <w:rFonts w:ascii="Arial" w:hAnsi="Arial" w:cs="Arial"/>
          <w:color w:val="000000"/>
          <w:sz w:val="17"/>
          <w:szCs w:val="17"/>
        </w:rPr>
        <w:br/>
      </w:r>
      <w:r>
        <w:rPr>
          <w:rFonts w:ascii="Arial" w:hAnsi="Arial" w:cs="Arial"/>
          <w:color w:val="000000"/>
          <w:sz w:val="17"/>
          <w:szCs w:val="17"/>
        </w:rPr>
        <w:br/>
      </w:r>
      <w:r>
        <w:rPr>
          <w:rFonts w:ascii="Arial" w:hAnsi="Arial" w:cs="Arial"/>
          <w:b/>
          <w:bCs/>
          <w:color w:val="000000"/>
          <w:sz w:val="17"/>
          <w:szCs w:val="17"/>
        </w:rPr>
        <w:t>II -</w:t>
      </w:r>
      <w:r>
        <w:rPr>
          <w:rFonts w:ascii="Arial" w:hAnsi="Arial" w:cs="Arial"/>
          <w:color w:val="000000"/>
          <w:sz w:val="17"/>
          <w:szCs w:val="17"/>
        </w:rPr>
        <w:t xml:space="preserve"> A citação do </w:t>
      </w:r>
      <w:r>
        <w:rPr>
          <w:rFonts w:ascii="Arial" w:hAnsi="Arial" w:cs="Arial"/>
          <w:b/>
          <w:bCs/>
          <w:color w:val="000000"/>
          <w:sz w:val="17"/>
          <w:szCs w:val="17"/>
        </w:rPr>
        <w:t>REQUERIDO</w:t>
      </w:r>
      <w:r>
        <w:rPr>
          <w:rFonts w:ascii="Arial" w:hAnsi="Arial" w:cs="Arial"/>
          <w:color w:val="000000"/>
          <w:sz w:val="17"/>
          <w:szCs w:val="17"/>
        </w:rPr>
        <w:t xml:space="preserve"> para, querendo, apresentar defesa, no prazo de 5 (cinco) dias, nos termos do art. 802 do Código de Processo Civil, sob pena de serem tidos como verdadeiros os fatos ora alegados, consoante disposição do art. 803 do mesmo diploma legal.</w:t>
      </w:r>
      <w:r>
        <w:rPr>
          <w:rFonts w:ascii="Arial" w:hAnsi="Arial" w:cs="Arial"/>
          <w:color w:val="000000"/>
          <w:sz w:val="17"/>
          <w:szCs w:val="17"/>
        </w:rPr>
        <w:br/>
      </w:r>
      <w:r>
        <w:rPr>
          <w:rFonts w:ascii="Arial" w:hAnsi="Arial" w:cs="Arial"/>
          <w:color w:val="000000"/>
          <w:sz w:val="17"/>
          <w:szCs w:val="17"/>
        </w:rPr>
        <w:br/>
      </w:r>
      <w:r>
        <w:rPr>
          <w:rFonts w:ascii="Arial" w:hAnsi="Arial" w:cs="Arial"/>
          <w:b/>
          <w:bCs/>
          <w:color w:val="000000"/>
          <w:sz w:val="17"/>
          <w:szCs w:val="17"/>
        </w:rPr>
        <w:t>III</w:t>
      </w:r>
      <w:r>
        <w:rPr>
          <w:rFonts w:ascii="Arial" w:hAnsi="Arial" w:cs="Arial"/>
          <w:color w:val="000000"/>
          <w:sz w:val="17"/>
          <w:szCs w:val="17"/>
        </w:rPr>
        <w:t xml:space="preserve"> - A autuação em separado, conforme determinação do art. 880 do Código de Processo Civil.       </w:t>
      </w:r>
      <w:r>
        <w:rPr>
          <w:rFonts w:ascii="Arial" w:hAnsi="Arial" w:cs="Arial"/>
          <w:color w:val="000000"/>
          <w:sz w:val="17"/>
          <w:szCs w:val="17"/>
        </w:rPr>
        <w:br/>
        <w:t>       </w:t>
      </w:r>
      <w:r>
        <w:rPr>
          <w:rFonts w:ascii="Arial" w:hAnsi="Arial" w:cs="Arial"/>
          <w:color w:val="000000"/>
          <w:sz w:val="17"/>
          <w:szCs w:val="17"/>
        </w:rPr>
        <w:br/>
      </w:r>
      <w:r>
        <w:rPr>
          <w:rFonts w:ascii="Arial" w:hAnsi="Arial" w:cs="Arial"/>
          <w:color w:val="000000"/>
          <w:sz w:val="17"/>
          <w:szCs w:val="17"/>
        </w:rPr>
        <w:br/>
        <w:t>Pretende provar o alegado mediante prova documental, testemunhal, depoimento pessoal e demais meios de prova em Direito admitidos, nos termos do art. 332 do Código de Processo Civil.</w:t>
      </w:r>
      <w:r>
        <w:rPr>
          <w:rFonts w:ascii="Arial" w:hAnsi="Arial" w:cs="Arial"/>
          <w:color w:val="000000"/>
          <w:sz w:val="17"/>
          <w:szCs w:val="17"/>
        </w:rPr>
        <w:br/>
        <w:t>       </w:t>
      </w:r>
      <w:r>
        <w:rPr>
          <w:rFonts w:ascii="Arial" w:hAnsi="Arial" w:cs="Arial"/>
          <w:color w:val="000000"/>
          <w:sz w:val="17"/>
          <w:szCs w:val="17"/>
        </w:rPr>
        <w:br/>
        <w:t>       </w:t>
      </w:r>
      <w:r>
        <w:rPr>
          <w:rFonts w:ascii="Arial" w:hAnsi="Arial" w:cs="Arial"/>
          <w:color w:val="000000"/>
          <w:sz w:val="17"/>
          <w:szCs w:val="17"/>
        </w:rPr>
        <w:br/>
        <w:t>Dá-se à causa o valor de R$ (xxx) (valor expresso).</w:t>
      </w:r>
      <w:r>
        <w:rPr>
          <w:rFonts w:ascii="Arial" w:hAnsi="Arial" w:cs="Arial"/>
          <w:color w:val="000000"/>
          <w:sz w:val="17"/>
          <w:szCs w:val="17"/>
        </w:rPr>
        <w:br/>
      </w:r>
      <w:r>
        <w:rPr>
          <w:rFonts w:ascii="Arial" w:hAnsi="Arial" w:cs="Arial"/>
          <w:color w:val="000000"/>
          <w:sz w:val="17"/>
          <w:szCs w:val="17"/>
        </w:rPr>
        <w:lastRenderedPageBreak/>
        <w:t>       </w:t>
      </w:r>
      <w:r>
        <w:rPr>
          <w:rFonts w:ascii="Arial" w:hAnsi="Arial" w:cs="Arial"/>
          <w:color w:val="000000"/>
          <w:sz w:val="17"/>
          <w:szCs w:val="17"/>
        </w:rPr>
        <w:br/>
        <w:t>       </w:t>
      </w:r>
      <w:r>
        <w:rPr>
          <w:rFonts w:ascii="Arial" w:hAnsi="Arial" w:cs="Arial"/>
          <w:color w:val="000000"/>
          <w:sz w:val="17"/>
          <w:szCs w:val="17"/>
        </w:rPr>
        <w:br/>
        <w:t>Termos que</w:t>
      </w:r>
      <w:r>
        <w:rPr>
          <w:rFonts w:ascii="Arial" w:hAnsi="Arial" w:cs="Arial"/>
          <w:color w:val="000000"/>
          <w:sz w:val="17"/>
          <w:szCs w:val="17"/>
        </w:rPr>
        <w:br/>
        <w:t>       </w:t>
      </w:r>
      <w:r>
        <w:rPr>
          <w:rFonts w:ascii="Arial" w:hAnsi="Arial" w:cs="Arial"/>
          <w:color w:val="000000"/>
          <w:sz w:val="17"/>
          <w:szCs w:val="17"/>
        </w:rPr>
        <w:br/>
        <w:t>Pede deferimento.</w:t>
      </w:r>
      <w:r>
        <w:rPr>
          <w:rFonts w:ascii="Arial" w:hAnsi="Arial" w:cs="Arial"/>
          <w:color w:val="000000"/>
          <w:sz w:val="17"/>
          <w:szCs w:val="17"/>
        </w:rPr>
        <w:br/>
        <w:t>       </w:t>
      </w:r>
      <w:r>
        <w:rPr>
          <w:rFonts w:ascii="Arial" w:hAnsi="Arial" w:cs="Arial"/>
          <w:color w:val="000000"/>
          <w:sz w:val="17"/>
          <w:szCs w:val="17"/>
        </w:rPr>
        <w:br/>
        <w:t>(Local, data e ano).</w:t>
      </w:r>
      <w:r>
        <w:rPr>
          <w:rFonts w:ascii="Arial" w:hAnsi="Arial" w:cs="Arial"/>
          <w:color w:val="000000"/>
          <w:sz w:val="17"/>
          <w:szCs w:val="17"/>
        </w:rPr>
        <w:br/>
        <w:t>       </w:t>
      </w:r>
      <w:r>
        <w:rPr>
          <w:rFonts w:ascii="Arial" w:hAnsi="Arial" w:cs="Arial"/>
          <w:color w:val="000000"/>
          <w:sz w:val="17"/>
          <w:szCs w:val="17"/>
        </w:rPr>
        <w:br/>
        <w:t>(Nome e assinatura do advogado).</w:t>
      </w:r>
      <w:r>
        <w:rPr>
          <w:rFonts w:ascii="Arial" w:hAnsi="Arial" w:cs="Arial"/>
          <w:color w:val="000000"/>
          <w:sz w:val="17"/>
          <w:szCs w:val="17"/>
        </w:rPr>
        <w:br/>
      </w:r>
      <w:r>
        <w:rPr>
          <w:rFonts w:ascii="Arial" w:hAnsi="Arial" w:cs="Arial"/>
          <w:color w:val="000000"/>
          <w:sz w:val="17"/>
          <w:szCs w:val="17"/>
        </w:rPr>
        <w:br/>
      </w:r>
      <w:r>
        <w:rPr>
          <w:rFonts w:ascii="Arial" w:hAnsi="Arial" w:cs="Arial"/>
          <w:color w:val="000000"/>
          <w:sz w:val="17"/>
          <w:szCs w:val="17"/>
        </w:rPr>
        <w:br/>
      </w:r>
      <w:r>
        <w:rPr>
          <w:rFonts w:ascii="Arial" w:hAnsi="Arial" w:cs="Arial"/>
          <w:color w:val="000000"/>
          <w:sz w:val="17"/>
          <w:szCs w:val="17"/>
        </w:rPr>
        <w:br/>
      </w:r>
    </w:p>
    <w:sectPr w:rsidR="00390D44">
      <w:headerReference w:type="even" r:id="rId6"/>
      <w:headerReference w:type="default" r:id="rId7"/>
      <w:footerReference w:type="even" r:id="rId8"/>
      <w:footerReference w:type="default" r:id="rId9"/>
      <w:headerReference w:type="first" r:id="rId10"/>
      <w:footerReference w:type="first" r:id="rId11"/>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414063F" w14:textId="77777777" w:rsidR="00AB2AD9" w:rsidRDefault="00AB2AD9" w:rsidP="00AB2AD9">
      <w:r>
        <w:separator/>
      </w:r>
    </w:p>
  </w:endnote>
  <w:endnote w:type="continuationSeparator" w:id="0">
    <w:p w14:paraId="5BE28465" w14:textId="77777777" w:rsidR="00AB2AD9" w:rsidRDefault="00AB2AD9" w:rsidP="00AB2AD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altName w:val="Times New Roman"/>
    <w:panose1 w:val="02020603050405020304"/>
    <w:charset w:val="00"/>
    <w:family w:val="roman"/>
    <w:pitch w:val="variable"/>
    <w:sig w:usb0="E0002EFF" w:usb1="C000785B" w:usb2="00000009" w:usb3="00000000" w:csb0="000001FF" w:csb1="00000000"/>
  </w:font>
  <w:font w:name="Arial">
    <w:altName w:val="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06F2BB" w14:textId="77777777" w:rsidR="00AB2AD9" w:rsidRDefault="00AB2AD9">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0D5929" w14:textId="082FB910" w:rsidR="00AB2AD9" w:rsidRPr="00AB2AD9" w:rsidRDefault="00AB2AD9" w:rsidP="00AB2AD9">
    <w:pPr>
      <w:pStyle w:val="Rodap"/>
      <w:jc w:val="center"/>
      <w:rPr>
        <w:color w:val="000000"/>
      </w:rPr>
    </w:pPr>
    <w:r>
      <w:rPr>
        <w:color w:val="000000"/>
      </w:rPr>
      <w:t>Documento Oficial do site: peticaoemword.com.br</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933D7B" w14:textId="77777777" w:rsidR="00AB2AD9" w:rsidRDefault="00AB2AD9">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03B9BBB" w14:textId="77777777" w:rsidR="00AB2AD9" w:rsidRDefault="00AB2AD9" w:rsidP="00AB2AD9">
      <w:r>
        <w:separator/>
      </w:r>
    </w:p>
  </w:footnote>
  <w:footnote w:type="continuationSeparator" w:id="0">
    <w:p w14:paraId="50BF87C1" w14:textId="77777777" w:rsidR="00AB2AD9" w:rsidRDefault="00AB2AD9" w:rsidP="00AB2AD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88A882" w14:textId="77777777" w:rsidR="00AB2AD9" w:rsidRDefault="00AB2AD9">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A005D0" w14:textId="3EF64131" w:rsidR="00AB2AD9" w:rsidRPr="00AB2AD9" w:rsidRDefault="00AB2AD9" w:rsidP="00AB2AD9">
    <w:pPr>
      <w:pStyle w:val="Cabealho"/>
      <w:jc w:val="center"/>
      <w:rPr>
        <w:color w:val="000000"/>
      </w:rPr>
    </w:pPr>
    <w:r>
      <w:rPr>
        <w:color w:val="000000"/>
      </w:rPr>
      <w:t>peticaoemword.com.br</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CABB45" w14:textId="77777777" w:rsidR="00AB2AD9" w:rsidRDefault="00AB2AD9">
    <w:pPr>
      <w:pStyle w:val="Cabealh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08"/>
  <w:hyphenationZone w:val="425"/>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390D44"/>
    <w:rsid w:val="00390D44"/>
    <w:rsid w:val="00A538C7"/>
    <w:rsid w:val="00AB2AD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metricconverter"/>
  <w:smartTagType w:namespaceuri="urn:schemas-microsoft-com:office:smarttags" w:name="PersonName"/>
  <w:shapeDefaults>
    <o:shapedefaults v:ext="edit" spidmax="1026"/>
    <o:shapelayout v:ext="edit">
      <o:idmap v:ext="edit" data="1"/>
    </o:shapelayout>
  </w:shapeDefaults>
  <w:decimalSymbol w:val=","/>
  <w:listSeparator w:val=";"/>
  <w14:docId w14:val="30751E37"/>
  <w15:chartTrackingRefBased/>
  <w15:docId w15:val="{B315FCBC-7125-486B-AD4F-B764C737E5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pt-BR" w:eastAsia="pt-BR"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NormalWeb">
    <w:name w:val="Normal (Web)"/>
    <w:basedOn w:val="Normal"/>
    <w:rsid w:val="00390D44"/>
    <w:pPr>
      <w:spacing w:before="100" w:beforeAutospacing="1" w:after="100" w:afterAutospacing="1"/>
    </w:pPr>
  </w:style>
  <w:style w:type="paragraph" w:styleId="Cabealho">
    <w:name w:val="header"/>
    <w:basedOn w:val="Normal"/>
    <w:link w:val="CabealhoChar"/>
    <w:rsid w:val="00AB2AD9"/>
    <w:pPr>
      <w:tabs>
        <w:tab w:val="center" w:pos="4252"/>
        <w:tab w:val="right" w:pos="8504"/>
      </w:tabs>
    </w:pPr>
  </w:style>
  <w:style w:type="character" w:customStyle="1" w:styleId="CabealhoChar">
    <w:name w:val="Cabeçalho Char"/>
    <w:basedOn w:val="Fontepargpadro"/>
    <w:link w:val="Cabealho"/>
    <w:rsid w:val="00AB2AD9"/>
    <w:rPr>
      <w:sz w:val="24"/>
      <w:szCs w:val="24"/>
    </w:rPr>
  </w:style>
  <w:style w:type="paragraph" w:styleId="Rodap">
    <w:name w:val="footer"/>
    <w:basedOn w:val="Normal"/>
    <w:link w:val="RodapChar"/>
    <w:rsid w:val="00AB2AD9"/>
    <w:pPr>
      <w:tabs>
        <w:tab w:val="center" w:pos="4252"/>
        <w:tab w:val="right" w:pos="8504"/>
      </w:tabs>
    </w:pPr>
  </w:style>
  <w:style w:type="character" w:customStyle="1" w:styleId="RodapChar">
    <w:name w:val="Rodapé Char"/>
    <w:basedOn w:val="Fontepargpadro"/>
    <w:link w:val="Rodap"/>
    <w:rsid w:val="00AB2AD9"/>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75760214">
      <w:bodyDiv w:val="1"/>
      <w:marLeft w:val="0"/>
      <w:marRight w:val="0"/>
      <w:marTop w:val="0"/>
      <w:marBottom w:val="0"/>
      <w:divBdr>
        <w:top w:val="none" w:sz="0" w:space="0" w:color="auto"/>
        <w:left w:val="none" w:sz="0" w:space="0" w:color="auto"/>
        <w:bottom w:val="none" w:sz="0" w:space="0" w:color="auto"/>
        <w:right w:val="none" w:sz="0" w:space="0" w:color="auto"/>
      </w:divBdr>
      <w:divsChild>
        <w:div w:id="450823885">
          <w:marLeft w:val="0"/>
          <w:marRight w:val="0"/>
          <w:marTop w:val="0"/>
          <w:marBottom w:val="0"/>
          <w:divBdr>
            <w:top w:val="none" w:sz="0" w:space="0" w:color="auto"/>
            <w:left w:val="none" w:sz="0" w:space="0" w:color="auto"/>
            <w:bottom w:val="single" w:sz="6" w:space="0" w:color="CCCCCC"/>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1060</Words>
  <Characters>5730</Characters>
  <Application>Microsoft Office Word</Application>
  <DocSecurity>0</DocSecurity>
  <Lines>47</Lines>
  <Paragraphs>13</Paragraphs>
  <ScaleCrop>false</ScaleCrop>
  <HeadingPairs>
    <vt:vector size="2" baseType="variant">
      <vt:variant>
        <vt:lpstr>Título</vt:lpstr>
      </vt:variant>
      <vt:variant>
        <vt:i4>1</vt:i4>
      </vt:variant>
    </vt:vector>
  </HeadingPairs>
  <TitlesOfParts>
    <vt:vector size="1" baseType="lpstr">
      <vt:lpstr>AÇÃO CAUTELAR DE ATENTADO (Art</vt:lpstr>
    </vt:vector>
  </TitlesOfParts>
  <Company>MicroHardware</Company>
  <LinksUpToDate>false</LinksUpToDate>
  <CharactersWithSpaces>6777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AÇÃO CAUTELAR DE ATENTADO (Art</dc:title>
  <dc:subject/>
  <dc:creator>Jorge</dc:creator>
  <cp:keywords/>
  <dc:description/>
  <cp:lastModifiedBy>Anderson Chile</cp:lastModifiedBy>
  <cp:revision>3</cp:revision>
  <dcterms:created xsi:type="dcterms:W3CDTF">2023-11-05T16:17:00Z</dcterms:created>
  <dcterms:modified xsi:type="dcterms:W3CDTF">2023-11-05T20:46:00Z</dcterms:modified>
</cp:coreProperties>
</file>