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F8A3A" w14:textId="77777777" w:rsidR="00816F4D" w:rsidRDefault="00816F4D" w:rsidP="00816F4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COBRANÇA - JUIZADO ESPECIAL CÍVEL (Lei 9.099/95)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416C2F1" w14:textId="77777777" w:rsidR="00816F4D" w:rsidRDefault="00816F4D" w:rsidP="00816F4D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DO JUIZADO ESPECIAL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       Autos Nº: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</w:p>
    <w:p w14:paraId="7841524B" w14:textId="77777777" w:rsidR="00816F4D" w:rsidRDefault="00816F4D" w:rsidP="00816F4D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COBRANÇA</w:t>
      </w:r>
    </w:p>
    <w:p w14:paraId="7CFEF0AB" w14:textId="77777777" w:rsidR="00816F4D" w:rsidRDefault="00816F4D" w:rsidP="00816F4D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realizou serviços de lanternagem e pintura no veiculo marca (xxx) de propriedade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tendo recebido, unicamente, no início dos trabalhos o valor R$ (xxx) (valor expresso), restando um saldo de R$ (xxx) (valor expresso) que até hoje não foi pago.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documento junto faz prova do trabalho executado e as testemunhas adiante arroladas levarão à esse Juízo a certeza do direito pleiteado.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na forma do art. 19, da Lei nº 9.099/95, para, sob pena de revelia, comparecer à audiência pré-designada, a fim de responder à proposta de conciliação ou apresentar defesa, oferecendo provas.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 julgado procedente o pedido, qual seja, condenar o Requerido a pagar ao Requerente a importância mencionada, com a devida correção monetária e acrescida de juros a partir da citação.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Provar o alegado por todos os meios de provas admitidos em direito, em especial a documental, testemunhal e o depoimento pessoal do Requerido.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Dá-se a causa o valor de R$ (xxx) (valor expresso).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</w:t>
      </w:r>
    </w:p>
    <w:sectPr w:rsidR="00816F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AB486" w14:textId="77777777" w:rsidR="004C77F0" w:rsidRDefault="004C77F0" w:rsidP="004C77F0">
      <w:r>
        <w:separator/>
      </w:r>
    </w:p>
  </w:endnote>
  <w:endnote w:type="continuationSeparator" w:id="0">
    <w:p w14:paraId="07C8532B" w14:textId="77777777" w:rsidR="004C77F0" w:rsidRDefault="004C77F0" w:rsidP="004C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32715" w14:textId="77777777" w:rsidR="004C77F0" w:rsidRDefault="004C77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C6139" w14:textId="37BB55AB" w:rsidR="004C77F0" w:rsidRPr="004C77F0" w:rsidRDefault="004C77F0" w:rsidP="004C77F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70DD" w14:textId="77777777" w:rsidR="004C77F0" w:rsidRDefault="004C77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5F148" w14:textId="77777777" w:rsidR="004C77F0" w:rsidRDefault="004C77F0" w:rsidP="004C77F0">
      <w:r>
        <w:separator/>
      </w:r>
    </w:p>
  </w:footnote>
  <w:footnote w:type="continuationSeparator" w:id="0">
    <w:p w14:paraId="1155D515" w14:textId="77777777" w:rsidR="004C77F0" w:rsidRDefault="004C77F0" w:rsidP="004C7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66E0C" w14:textId="77777777" w:rsidR="004C77F0" w:rsidRDefault="004C77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1E10" w14:textId="0AA359DE" w:rsidR="004C77F0" w:rsidRPr="004C77F0" w:rsidRDefault="004C77F0" w:rsidP="004C77F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E5820" w14:textId="77777777" w:rsidR="004C77F0" w:rsidRDefault="004C77F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6F4D"/>
    <w:rsid w:val="004C77F0"/>
    <w:rsid w:val="00552716"/>
    <w:rsid w:val="0081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36E5A"/>
  <w15:chartTrackingRefBased/>
  <w15:docId w15:val="{E43F23FA-4501-4FDF-A43C-B90ED1E1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16F4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C77F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C77F0"/>
    <w:rPr>
      <w:sz w:val="24"/>
      <w:szCs w:val="24"/>
    </w:rPr>
  </w:style>
  <w:style w:type="paragraph" w:styleId="Rodap">
    <w:name w:val="footer"/>
    <w:basedOn w:val="Normal"/>
    <w:link w:val="RodapChar"/>
    <w:rsid w:val="004C77F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C77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COBRANÇA - JUIZADO ESPECIAL CÍVEL (Lei 9</vt:lpstr>
    </vt:vector>
  </TitlesOfParts>
  <Company>MicroHardware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COBRANÇA - JUIZADO ESPECIAL CÍVEL (Lei 9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