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4094" w:rsidRDefault="000A4094" w:rsidP="000A4094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CONSIGNAÇÃO POR DÚVIDA SOBRE QUEM DEVA RECEBER O PAGAMENTO (Art. 895 do CPC c/c Art. 4º da Lei nº 6.194/74)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0A4094" w:rsidRDefault="000A4094" w:rsidP="000A4094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vem, respeitosamente, à presença de Vossa Excelência, por seu procurador infra-assinado, mandato anexo (doc. 1), e com fundamento no art. 895 do Código de Processo Civil c/c art. 334 do Novo Código Civil e art. 4º, da Lei nº 6.194/74, propor a seguinte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0A4094" w:rsidRDefault="000A4094" w:rsidP="000A4094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CONSIGNAÇÃO EM PAGAMENTO</w:t>
      </w:r>
    </w:p>
    <w:p w:rsidR="000A4094" w:rsidRDefault="000A4094" w:rsidP="000A4094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em face das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REQUERIDAS</w:t>
      </w:r>
      <w:r>
        <w:rPr>
          <w:rFonts w:ascii="Arial" w:hAnsi="Arial" w:cs="Arial"/>
          <w:color w:val="000000"/>
          <w:sz w:val="17"/>
          <w:szCs w:val="17"/>
        </w:rPr>
        <w:t>, a Sra. (xxx), (Nacionalidade), (Profissão), (Estado Civil), portadora da Carteira de Identidade nº (xxx), inscrita no CPF sob o nº (xxx), residente e domiciliada na Rua (xxx), nº (xxx), Bairro (xxx), Cidade (xxx), Cep. (xxx), no Estado de (xxx), e a Sra. (xxx), (Nacionalidade), (Profissão), (Estado Civil), portadora da Carteira de Identidade nº (xxx), inscrita no CPF sob o nº (xxx), residente e domiciliada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No dia (xxx) veio a falecer o Sr.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, possuidor de um seguro de vida celebrado com a empresa seguradora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conforme cópia do contrato em anexo (doc. 2).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segurado estava casado, em regime de comunhão universal de bens, com a primeira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REQUERIDA </w:t>
      </w:r>
      <w:r>
        <w:rPr>
          <w:rFonts w:ascii="Arial" w:hAnsi="Arial" w:cs="Arial"/>
          <w:color w:val="000000"/>
          <w:sz w:val="17"/>
          <w:szCs w:val="17"/>
        </w:rPr>
        <w:t xml:space="preserve">acima qualificada, tendo a mesma apresentado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cópia da certidão de casamento e dos documentos de identidade, que seguem em anexo (doc. 3) e (doc. 4), habilitando-se, assim, para o recebimento da quantia de R$ (xxx) (Valor expresso) referente ao seguro de vida em tela.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Porém, há mais de (xxx) anos 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cujus</w:t>
      </w:r>
      <w:r>
        <w:rPr>
          <w:rFonts w:ascii="Arial" w:hAnsi="Arial" w:cs="Arial"/>
          <w:color w:val="000000"/>
          <w:sz w:val="17"/>
          <w:szCs w:val="17"/>
        </w:rPr>
        <w:t xml:space="preserve"> possuia vida em comum com a Sra. (XXX), segunda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que também procurou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com o objetivo de habilitar-se ao seguro, fazendo prova da união que mantinha com o segurado.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encontra-se em situação delicada, uma vez que o falecido não se divorciou, e tampouco se separou da primeira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não sabendo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, </w:t>
      </w:r>
      <w:r>
        <w:rPr>
          <w:rFonts w:ascii="Arial" w:hAnsi="Arial" w:cs="Arial"/>
          <w:color w:val="000000"/>
          <w:sz w:val="17"/>
          <w:szCs w:val="17"/>
        </w:rPr>
        <w:t xml:space="preserve">portanto, a quem deva pagar o valor do seguro contratado pelo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cujos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Diante disso, restou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consignar o débito, propondo a presente ação, para que este Juízo decida de quem é o direito à indenização, já que ambas as Sras., acima qualificadas, pretenderam receber o seguro.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A Lei nº 6.194/74, estabelece: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4º A indenização no caso de morte será paga na constância do casamento, ao cônjuge sobrevivente; na sua falta, aos herdeiros legais. Nos demais casos, o pagamento será feito diretamente à vítima na forma que dispuser o Conselho Nacional de Seguros Privados.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1º Para fins deste artigo a companheira será equiparada à esposa, nos casos admitidos pela lei previdenciária; o companheiro será equiparado ao esposo quando tiver com a vítima convivência marital atual por mais de cinco anos, ou convivendo com ela, do convívio tiver filhos."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 E o Código de Processo Civil, em seu art. 895, determina: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895. Se ocorrer dúvida sobre quem deva legitimamente receber o pagamento, o autor requererá o depósito e a citação dos que o disputam para provarem o seu direito."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Sejam designados data e horário para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deposite o valor supra, devido em razão do seguro obrigatório que o falecido possuía com a seguradora, conforme disposição do art. 893, I, do Código de Processo Civil 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A citação das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REQUERIDAS</w:t>
      </w:r>
      <w:r>
        <w:rPr>
          <w:rFonts w:ascii="Arial" w:hAnsi="Arial" w:cs="Arial"/>
          <w:color w:val="000000"/>
          <w:sz w:val="17"/>
          <w:szCs w:val="17"/>
        </w:rPr>
        <w:t>, nos endereços acima descritos, para que possam defender o direito de levantar o depósito, nos termos do art. 895 do Códigio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julgada procedente esta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CONSIGNAÇÃO EM PAGAMENTO</w:t>
      </w:r>
      <w:r>
        <w:rPr>
          <w:rFonts w:ascii="Arial" w:hAnsi="Arial" w:cs="Arial"/>
          <w:color w:val="000000"/>
          <w:sz w:val="17"/>
          <w:szCs w:val="17"/>
        </w:rPr>
        <w:t xml:space="preserve">, liberando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da presente obrigação.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-</w:t>
      </w:r>
      <w:r>
        <w:rPr>
          <w:rFonts w:ascii="Arial" w:hAnsi="Arial" w:cs="Arial"/>
          <w:color w:val="000000"/>
          <w:sz w:val="17"/>
          <w:szCs w:val="17"/>
        </w:rPr>
        <w:t xml:space="preserve"> Sejam condenadas as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REQUERIDAS</w:t>
      </w:r>
      <w:r>
        <w:rPr>
          <w:rFonts w:ascii="Arial" w:hAnsi="Arial" w:cs="Arial"/>
          <w:color w:val="000000"/>
          <w:sz w:val="17"/>
          <w:szCs w:val="17"/>
        </w:rPr>
        <w:t>, acima mencionadas, a pagarem as custas processuais e os honorários advocatícos.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através de provas documentais, testemunhais, e demais provas em Direito admitidas, consoante o disposto no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0A40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0A9D" w:rsidRDefault="00F30A9D" w:rsidP="00F30A9D">
      <w:r>
        <w:separator/>
      </w:r>
    </w:p>
  </w:endnote>
  <w:endnote w:type="continuationSeparator" w:id="0">
    <w:p w:rsidR="00F30A9D" w:rsidRDefault="00F30A9D" w:rsidP="00F30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0A9D" w:rsidRDefault="00F30A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0A9D" w:rsidRPr="00F30A9D" w:rsidRDefault="00F30A9D" w:rsidP="00F30A9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0A9D" w:rsidRDefault="00F30A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0A9D" w:rsidRDefault="00F30A9D" w:rsidP="00F30A9D">
      <w:r>
        <w:separator/>
      </w:r>
    </w:p>
  </w:footnote>
  <w:footnote w:type="continuationSeparator" w:id="0">
    <w:p w:rsidR="00F30A9D" w:rsidRDefault="00F30A9D" w:rsidP="00F30A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0A9D" w:rsidRDefault="00F30A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0A9D" w:rsidRPr="00F30A9D" w:rsidRDefault="00F30A9D" w:rsidP="00F30A9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0A9D" w:rsidRDefault="00F30A9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4094"/>
    <w:rsid w:val="000A4094"/>
    <w:rsid w:val="00132814"/>
    <w:rsid w:val="00F3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7C476E-B940-4D6B-A2B7-BE7F459E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A4094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30A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30A9D"/>
    <w:rPr>
      <w:sz w:val="24"/>
      <w:szCs w:val="24"/>
    </w:rPr>
  </w:style>
  <w:style w:type="paragraph" w:styleId="Rodap">
    <w:name w:val="footer"/>
    <w:basedOn w:val="Normal"/>
    <w:link w:val="RodapChar"/>
    <w:rsid w:val="00F30A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30A9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3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CONSIGNAÇÃO POR DÚVIDA SOBRE QUEM DEVA RECEBER O PAGAMENTO (Art</vt:lpstr>
    </vt:vector>
  </TitlesOfParts>
  <Company>MicroHardware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CONSIGNAÇÃO POR DÚVIDA SOBRE QUEM DEVA RECEBER O PAGAMENTO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