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3302E" w14:textId="77777777" w:rsidR="002527CC" w:rsidRDefault="002527CC" w:rsidP="002527C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HABILITAÇÃO PROMOVIDA PELA PARTE (Art. 1.055 e 1.056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43EC3512" w14:textId="77777777" w:rsidR="002527CC" w:rsidRDefault="002527CC" w:rsidP="002527CC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Apenso aos autos nº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qualificado nos autos da AÇÃO REIVINDICATÓRIA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>, por seu procurador, vem à presença de V. Exa., com fundamento nos artigos 1.055 e ss. do CPC, requerer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        </w:t>
      </w:r>
    </w:p>
    <w:p w14:paraId="57BCBDA4" w14:textId="77777777" w:rsidR="002527CC" w:rsidRDefault="002527CC" w:rsidP="002527CC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HABILITAÇÃO</w:t>
      </w:r>
    </w:p>
    <w:p w14:paraId="7EC42F11" w14:textId="77777777" w:rsidR="002527CC" w:rsidRDefault="002527CC" w:rsidP="002527CC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dos herdeiros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por motivo de seu falecimento, consoante comprova a certidão de óbito em anexo e pelos demais fundamentos que a seguir expõe: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São herdeiros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a)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DO HERDEIRO - 1, (nacionalidade), (Profissão), (Estado Civil), portador da Carteira de Identidade nº (xxx), inscrito no CPF sob o nº (xxx), residente e domiciliado à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b)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DO HERDEIRO - 2, (nacionalidade), (Profissão), (Estado Civil), portador da Carteira de Identidade nº (xxx), inscrito no CPF sob o nº (xxx), residente e domiciliado à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Com efeito, a habilitação tem lugar quando, por falecimento de qualquer das partes, os interessados houverem de suceder-lhe no processo. A habilitação pode ser requerida pela parte, em relação aos sucessores do falecido, nos termos dos artigos 1.055 e 1.056 do Código de Processo Civil,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       "Art. </w:t>
      </w:r>
      <w:smartTag w:uri="urn:schemas-microsoft-com:office:smarttags" w:element="metricconverter">
        <w:smartTagPr>
          <w:attr w:name="ProductID" w:val="1.055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1.055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habilitação tem lugar quando, por falecimento de qualquer das partes, os interessados houverem de suceder-lhe no processo."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       "Art. </w:t>
      </w:r>
      <w:smartTag w:uri="urn:schemas-microsoft-com:office:smarttags" w:element="metricconverter">
        <w:smartTagPr>
          <w:attr w:name="ProductID" w:val="1.056 A"/>
        </w:smartTagPr>
        <w:r>
          <w:rPr>
            <w:rFonts w:ascii="Arial" w:hAnsi="Arial" w:cs="Arial"/>
            <w:i/>
            <w:iCs/>
            <w:color w:val="000000"/>
            <w:sz w:val="17"/>
            <w:szCs w:val="17"/>
          </w:rPr>
          <w:t>1.056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habilitação pode ser requerida: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 - pela parte, em relação aos sucessores do falecido;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II - pelos sucessores do falecido, em relação à parte."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A citação dos mencionados herdeiros para os termos da presente ação de habilitação para, querendo, contestá-la no prazo de cinco dias e que, procedido na forma dos arts. 1.057 e 1.058 da lei processual, sejam os sucessores julgados habilitados, a fim de que o feito principal prossiga em seu curso normal.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Provar o alegado por todos os meios de prova admitidos em direito, em especial por provas testemunhais (Rol em anexo), depoimento pessoal dos herdeiros e documental.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2527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F4DFB" w14:textId="77777777" w:rsidR="00BF28C0" w:rsidRDefault="00BF28C0" w:rsidP="00BF28C0">
      <w:r>
        <w:separator/>
      </w:r>
    </w:p>
  </w:endnote>
  <w:endnote w:type="continuationSeparator" w:id="0">
    <w:p w14:paraId="6BD094CB" w14:textId="77777777" w:rsidR="00BF28C0" w:rsidRDefault="00BF28C0" w:rsidP="00BF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9E5E" w14:textId="77777777" w:rsidR="00BF28C0" w:rsidRDefault="00BF28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23C53" w14:textId="5B2C1DDC" w:rsidR="00BF28C0" w:rsidRPr="00BF28C0" w:rsidRDefault="00BF28C0" w:rsidP="00BF28C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98A34" w14:textId="77777777" w:rsidR="00BF28C0" w:rsidRDefault="00BF28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C934A" w14:textId="77777777" w:rsidR="00BF28C0" w:rsidRDefault="00BF28C0" w:rsidP="00BF28C0">
      <w:r>
        <w:separator/>
      </w:r>
    </w:p>
  </w:footnote>
  <w:footnote w:type="continuationSeparator" w:id="0">
    <w:p w14:paraId="0E2E2AEB" w14:textId="77777777" w:rsidR="00BF28C0" w:rsidRDefault="00BF28C0" w:rsidP="00BF2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548AF" w14:textId="77777777" w:rsidR="00BF28C0" w:rsidRDefault="00BF28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7AB26" w14:textId="224F66EC" w:rsidR="00BF28C0" w:rsidRPr="00BF28C0" w:rsidRDefault="00BF28C0" w:rsidP="00BF28C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44E21" w14:textId="77777777" w:rsidR="00BF28C0" w:rsidRDefault="00BF28C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27CC"/>
    <w:rsid w:val="002527CC"/>
    <w:rsid w:val="00840870"/>
    <w:rsid w:val="00B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BAA3BFD"/>
  <w15:chartTrackingRefBased/>
  <w15:docId w15:val="{917BAAE9-3576-4C19-B663-2F01C41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527C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F28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F28C0"/>
    <w:rPr>
      <w:sz w:val="24"/>
      <w:szCs w:val="24"/>
    </w:rPr>
  </w:style>
  <w:style w:type="paragraph" w:styleId="Rodap">
    <w:name w:val="footer"/>
    <w:basedOn w:val="Normal"/>
    <w:link w:val="RodapChar"/>
    <w:rsid w:val="00BF28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F28C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HABILITAÇÃO PROMOVIDA PELA PARTE (Art</vt:lpstr>
    </vt:vector>
  </TitlesOfParts>
  <Company>MicroHardware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HABILITAÇÃO PROMOVIDA PELA PARTE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