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C30C" w14:textId="77777777" w:rsidR="003238B8" w:rsidRDefault="003238B8" w:rsidP="003238B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POR DANOS MATERIAIS CAUSADOS POR ANIMAL (ART. 936 DO NCC - LEI Nº 10.406 DE 10/01/2002)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22FA06A" w14:textId="77777777" w:rsidR="003238B8" w:rsidRDefault="003238B8" w:rsidP="003238B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vem, respeitosamente, à presença de V. Exa.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829E27D" w14:textId="77777777" w:rsidR="003238B8" w:rsidRDefault="003238B8" w:rsidP="003238B8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POR DANOS MATERIAIS</w:t>
      </w:r>
    </w:p>
    <w:p w14:paraId="29E2C967" w14:textId="77777777" w:rsidR="003238B8" w:rsidRDefault="003238B8" w:rsidP="003238B8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artigo 936 do Novo Código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Em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proprietário da Fazenda (XXX), executava uma vistoria rotineira em sua plantação de hortaliças que estava em época de colheita, e também em suas demarcações territoriais que garantem a divisão entre a sua propriedade e 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Durante a referida vistoria,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constatou que um touro, devidamente distinguido com a marca da propriedade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derrubou a cerca divisória que fora construída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invadiu sua propriedade, destruindo assim parte da plantação.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Ocorre, que ao ser chamado em uma conversa para realizar o conserto da cerca e também para recompor os prejuízos,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disse que nada devia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 xml:space="preserve">alegando ainda, que acidentes acontecem e que tudo não passava de uma fatalidade.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E foi movido por um instinto de justiça,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decidiu buscar a justa indenização pelos danos causados à sua propriedade e também pelo lucro não obtido devido à destruição de sua plantação, pois, não é demasiado anotar-se, o fato ocorreu justamente na época de colheita, o que lhe ocasionou um prejuízo considerável.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ato ilícito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Diante dos fatos acima narrados, pode-se constatar que o requerido praticou um ato ilícito, uma vez que em sendo o responsável pelo animal, deveria despender alguns cuidados necessários à sua criação, para não causar nenhum dano a outrem.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Dessa forma, pode-se dizer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foi omisso no cuidado de seu gado, o que acabou por gerar o dano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 Esta conduta nos remete ao seu enquadramento em uma previsão legal, qual seja, artigo 186 do Código Civil de 2002: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186.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Aquele que, por ação ou omissão voluntária, negligência ou imprudência, violar direito e causar dano a outrem, ainda que exclusivamente moral, comete ato ilícito.”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  <w:t>Da obrigação de indenizar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Desta feita, restando plenamente configurado o ato ilícito e sendo inconteste a responsabilidade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revela-se de suma importância anotar-se as disposições do Código Civil, no que respeita à obrigação de indenizar: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927.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Aquele que, por ato ilícito (arts. 186 e 187), causar dano a outrem, fica obrigado a repará-lo.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Haverá obrigação de reparar o dano, independentemente de culpa, nos casos especificados em lei, ou quando a atividade normalmente desenvolvida pelo autor do dano implicar, por sua natureza, risco para os direitos de outrem.”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responsabilidade civil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 responsabilidade pelos atos praticados por animal recai indubitavelmente sobre seu dono, respeitadas as devidas exceções que o próprio Código Civil fez questão de elencar. Neste sentido, o artigo 936 do código supra-citado profere o seguinte: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936.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dono, ou detentor, do animal ressarcirá o dano por este causado, se não provar culpa da vítima ou força maior.”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 doutrina pátria concorda que independente de culpa, o dono ou possuidor de um animal que cause danos a um terceiro está obrigado a indenizá-lo pelos prejuízos patrimoniais e morais sofridos. Esta é a regra geral aplicável, que contudo, depende da verificação de um requisito fundamental: para que haja a obrigação de reparar ou indenizar é necessário que os danos causados pelo animal tenham sido conseqüência da conduta de seu dono, como ocorrido no presente caso narrado.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culpa in vigilando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Ficou faticamente claro,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incorreu no mínimo em culpa, pois não obstante a obrigação de manter o devido cuidado sobre o rebanho de sua propriedade. verificou-se o inafastável descumprimento de seus deveres, pois, o touro que tinha o sinal de sua Fazenda adentrou em propriedade alheia, sem o seu conhecimento.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Destarte, fica evidenciada a </w:t>
      </w:r>
      <w:r>
        <w:rPr>
          <w:rFonts w:ascii="Arial" w:hAnsi="Arial" w:cs="Arial"/>
          <w:i/>
          <w:iCs/>
          <w:color w:val="000000"/>
          <w:sz w:val="17"/>
          <w:szCs w:val="17"/>
        </w:rPr>
        <w:t>culpa in vigilando</w:t>
      </w:r>
      <w:r>
        <w:rPr>
          <w:rFonts w:ascii="Arial" w:hAnsi="Arial" w:cs="Arial"/>
          <w:color w:val="000000"/>
          <w:sz w:val="17"/>
          <w:szCs w:val="17"/>
        </w:rPr>
        <w:t xml:space="preserve">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pois ele deveria ter sob seus cuidados o animal que lhe pertence. Assim, os doutrinadores têm entendido que a responsabilidade é do dono do animal, cabendo-lhe responder por todos os prejuízos que o animal venha a causar.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dano patrimonial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 xml:space="preserve">Diante dos fatos anteriormente expostos, não existem dúvidas quanto ao prejuízo causado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uma vez que teve uma parcela considerável de sua plantação destruída pelo animal.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 xml:space="preserve">É importante assinalar, que toda a plantação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destinava-se ao comércio, para garantir o sustento familiar, e que devido à destruição da metade de sua produção,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obteve os lucros que seriam provenientes da venda das hortaliças.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>A partir do momento em que resta configurado o dano, pode-se buscar o seu devido reparo, nos termos de nossa legislação que resguarda os direitos de quem se viu lesado e deseja recompor seu patrimônio, consoante se vislumbra especificamente no artigo 402 do Código Civil de 2002, que diz: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“</w:t>
      </w:r>
      <w:r>
        <w:rPr>
          <w:rFonts w:ascii="Arial" w:hAnsi="Arial" w:cs="Arial"/>
          <w:b/>
          <w:bCs/>
          <w:color w:val="000000"/>
          <w:sz w:val="17"/>
          <w:szCs w:val="17"/>
        </w:rPr>
        <w:t>Art. 402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Salvo as exceções expressamente previstas em lei, as perdas e danos devidas ao credor abrangem, além do que ele efetivamente perdeu, o que razoavelmente deixou de lucrar.”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Destarte, cabe ressaltar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mais terá condições de reerguer sua plantação, pois o dano sofrido comprometeu sua fonte de renda, e parte do montante que deixou de lucrar com a venda das hortaliças destruídas seria destinado à manutenção de toda a produção.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indenização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Neste ínterim, há de se anotar ainda as disposições concernentes à mensuração da indenização: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</w:t>
      </w:r>
      <w:smartTag w:uri="urn:schemas-microsoft-com:office:smarttags" w:element="metricconverter">
        <w:smartTagPr>
          <w:attr w:name="ProductID" w:val="944. A"/>
        </w:smartTagPr>
        <w:r>
          <w:rPr>
            <w:rFonts w:ascii="Arial" w:hAnsi="Arial" w:cs="Arial"/>
            <w:b/>
            <w:bCs/>
            <w:i/>
            <w:iCs/>
            <w:color w:val="000000"/>
            <w:sz w:val="17"/>
            <w:szCs w:val="17"/>
          </w:rPr>
          <w:t>944.</w:t>
        </w:r>
        <w:r>
          <w:rPr>
            <w:rFonts w:ascii="Arial" w:hAnsi="Arial" w:cs="Arial"/>
            <w:i/>
            <w:iCs/>
            <w:color w:val="000000"/>
            <w:sz w:val="17"/>
            <w:szCs w:val="17"/>
          </w:rPr>
          <w:t xml:space="preserve"> A</w:t>
        </w:r>
      </w:smartTag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indenização mede-se pela extensão do dano.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 xml:space="preserve">Parágrafo único. Se houver excessiva desproporção entre a gravidade da culpa e o dano, poderá o juiz reduzir, eqüitativamente, a indenização.”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Assim, diante da impossibilidade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continuar a manutenção da produção, devido ao estrago causado pelo animal pertencente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nada mais justo do que a devida indenização para que possa se reestruturar.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Desta feita, cumpre salientar,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deve ser indenizado nos termos do artigo supracitado, eis que a condição em que se encontra se enquadra perfeitamente na intelecção do mesmo, cabendo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conforme explanado anteriormente, responder pelos danos causados por seu animal.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Por todo o exposto, evidente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sofreu diversos prejuízos de ordem material, haja vista que se viu compelido a pagar o conserto da cerca divisória no valor de R$ (xxx)(valor expresso) para evitar que outros animais destruíssem o restante da produção. Cabe ainda ressaltar, que o montante a ser investido na parte destruída da plantação para reiniciar os trabalhos chega ao valor de R$ (xxx) (valor expresso), valor este atualizado de acordo com os reajustes dos insumos necessários, e levando em consideração o prazo mínimo de (xxx) meses para que as hortaliças estejam prontas para serem comercializadas. Ademais, há de se considerar, ainda, o lucro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obteria com a venda da produção, estimado em R$ (xxx) (valor expresso), consoante ganhos das colheitas anteriores, documentos comprobatórios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5. </w:t>
      </w:r>
      <w:r>
        <w:rPr>
          <w:rFonts w:ascii="Arial" w:hAnsi="Arial" w:cs="Arial"/>
          <w:color w:val="000000"/>
          <w:sz w:val="17"/>
          <w:szCs w:val="17"/>
        </w:rPr>
        <w:t xml:space="preserve">Destarte, não é demasiado anotar, que os danos materiais sofridos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perfazem o montante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Pode-se constatar, que o entendimento dos tribunais acerca da responsabilização do dono do animal pelos danos que este venha a causar tem sido no sentido de que, se o dono do animal não provar a incidência de alguma das causas excludentes da responsabilidade, previstas no artigo 936 do Código Civil, responderá pelo dano causado, como se pode verificar no caso concreto e nas decisões a seguir transcritas: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(TJGO - 1ª Câmara Cível do Tribunal de Justiça de Goiás. - Apelação Cível nº. 70.826-4/188. – RELATOR: Desembargador João Ubaldo Ferreira.) EMENTA: “Apelação Cível. Ação ordinária de ressarcimento por perdas e danos-reconvenção. Danos causados por animais. Responsabilidade do proprietário que não provou uma das causas legais excludentes. 1. O artigo 1.527, do antigo Código Civil, estabelece a presunção juris tantum de responsabilidade do dono do animal, mas permitindo ao dono mesmo que se exonere da responsabilidade, provando que o guardava com o cuidado preciso, ou alguma outra excludente, daquelas referidas no supracitado artigo. 2. Se o réu não prova uma das causas legais excludentes da obrigação de indenizar, responde pelos danos que animais seus causarem ao vizinho. 3. Não restou comprovado nos autos que o requerente/apelado desse causa a que os animais bovinos adentrassem à lavoura. 4. O apelante/reconvinte não fez prova do fato constitutivo de seu direito de que teria sido contratado o pagamento do preço de 10% (dez por cento) da produção da lavoura do arrendatário/apelado no 2º (segundo) ano do arrendamento. Apelo conhecido e improvido”. (Informa Jurídico. Ed. 32. Vol. I. Prolink Publicações).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“TJRJ - Tribunal de Justiça do Rio de Janeiro - Acórdão: AC 8208/96 - Registro: 060398 - Código: 96.001.08208 - Câmara: 1ª C.Cív. - Relator: Des. Marlan Marinho - Data de Julgamento: J. 11/11/1997</w:t>
      </w:r>
      <w:r>
        <w:rPr>
          <w:rFonts w:ascii="Arial" w:hAnsi="Arial" w:cs="Arial"/>
          <w:color w:val="000000"/>
          <w:sz w:val="17"/>
          <w:szCs w:val="17"/>
        </w:rPr>
        <w:br/>
        <w:t>Ementa:</w:t>
      </w:r>
      <w:r>
        <w:rPr>
          <w:rFonts w:ascii="Arial" w:hAnsi="Arial" w:cs="Arial"/>
          <w:color w:val="000000"/>
          <w:sz w:val="17"/>
          <w:szCs w:val="17"/>
        </w:rPr>
        <w:br/>
        <w:t>RESPONSABILIDADE CIVIL DE PROPRIETÁRIO DE ANIMAL - LESÕES - CAUSADAS POR MORDIDA DE CÃO FEROZ - RESSARCIMENTO DOS DANOS - ART. 1527 - CC - RESPONSABILIDADE CIVIL - FATO DE ANIMAIS - CULPA PRESUMIDA - Na responsabilidade por fato de animais, o dono ou detentor deles, só se eximirá de culpa se comprovar existir, no caso, quaisquer das circunstancias previstas no Art. 1 - 527, do Código Civil. Recurso improvido. (TJRJ - AC 8208/96 - Reg. 060398 - Cód. 96.001.08208 - 1ª C.Cív. - Rel. Des. Marlan Marinho - J. 11.11.1997)” (Informa Jurídico. Vol. I. Ed. 32. Prolink Publicações).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“2TAC-SP - 2º Tribunal de Alçada Civil de São Paulo - Recurso: Ap. s/ Rev. 616.987-00/6 - Câmara: 4ª Câm. - Relator: Juiz MOURA RIBEIRO - Data: J. 9/10/2001 `in` JTA (LEX) 192/716 </w:t>
      </w:r>
      <w:r>
        <w:rPr>
          <w:rFonts w:ascii="Arial" w:hAnsi="Arial" w:cs="Arial"/>
          <w:color w:val="000000"/>
          <w:sz w:val="17"/>
          <w:szCs w:val="17"/>
        </w:rPr>
        <w:br/>
        <w:t>Ementa:</w:t>
      </w:r>
      <w:r>
        <w:rPr>
          <w:rFonts w:ascii="Arial" w:hAnsi="Arial" w:cs="Arial"/>
          <w:color w:val="000000"/>
          <w:sz w:val="17"/>
          <w:szCs w:val="17"/>
        </w:rPr>
        <w:br/>
        <w:t>1735 - RCI 66</w:t>
      </w:r>
      <w:r>
        <w:rPr>
          <w:rFonts w:ascii="Arial" w:hAnsi="Arial" w:cs="Arial"/>
          <w:color w:val="000000"/>
          <w:sz w:val="17"/>
          <w:szCs w:val="17"/>
        </w:rPr>
        <w:br/>
        <w:t xml:space="preserve">RESPONSABILIDADE CIVIL - INDENIZAÇÃO - DANOS </w:t>
      </w:r>
      <w:smartTag w:uri="urn:schemas-microsoft-com:office:smarttags" w:element="PersonName">
        <w:smartTagPr>
          <w:attr w:name="ProductID" w:val="EM PRÉDIO RÚSTICO"/>
        </w:smartTagPr>
        <w:r>
          <w:rPr>
            <w:rFonts w:ascii="Arial" w:hAnsi="Arial" w:cs="Arial"/>
            <w:color w:val="000000"/>
            <w:sz w:val="17"/>
            <w:szCs w:val="17"/>
          </w:rPr>
          <w:t>EM PRÉDIO RÚSTICO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- INVASÃO DE ANIMAL </w:t>
      </w:r>
      <w:smartTag w:uri="urn:schemas-microsoft-com:office:smarttags" w:element="PersonName">
        <w:smartTagPr>
          <w:attr w:name="ProductID" w:val="EM PROPRIEDADE VIZINHA"/>
        </w:smartTagPr>
        <w:r>
          <w:rPr>
            <w:rFonts w:ascii="Arial" w:hAnsi="Arial" w:cs="Arial"/>
            <w:color w:val="000000"/>
            <w:sz w:val="17"/>
            <w:szCs w:val="17"/>
          </w:rPr>
          <w:t>EM PROPRIEDADE VIZINHA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- CULPA PRESUMIDA DO DONO DO GADO - PROVA CONTRÁRIA A ELE CARREADA - EXEGESE DO ARTIGO 1527 DO CÓDIGO CIVIL</w:t>
      </w:r>
      <w:r>
        <w:rPr>
          <w:rFonts w:ascii="Arial" w:hAnsi="Arial" w:cs="Arial"/>
          <w:color w:val="000000"/>
          <w:sz w:val="17"/>
          <w:szCs w:val="17"/>
        </w:rPr>
        <w:br/>
        <w:t>Para os fins do artigo 1527, do Código Civil, cabe ao dono do animal provar que o guardava e vigiava com o cuidado necessário.” (Informa Jurídico. Vol. I. Ed. 32. Prolink Publicações).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Assim, de acordo com os fatos narrados e com as decisões acima explicitadas, percebe-se que o ato ilícito foi provocado pela negligência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</w:t>
      </w:r>
      <w:r>
        <w:rPr>
          <w:rFonts w:ascii="Arial" w:hAnsi="Arial" w:cs="Arial"/>
          <w:color w:val="000000"/>
          <w:sz w:val="17"/>
          <w:szCs w:val="17"/>
        </w:rPr>
        <w:t xml:space="preserve">no que pertine aos cuidados com o animal, não sendo resultado de nenhuma das hipóteses que poderiam eximi-lo de culpa, pois não restaram configuradas nem a culpa exclusiva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nem a força maior.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Diante de todos os fatos e fundamentos anteriormente dispostos,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</w:t>
      </w:r>
      <w:r>
        <w:rPr>
          <w:rFonts w:ascii="Arial" w:hAnsi="Arial" w:cs="Arial"/>
          <w:color w:val="000000"/>
          <w:sz w:val="17"/>
          <w:szCs w:val="17"/>
        </w:rPr>
        <w:t>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apresentar defesa sob pena de serem reputados como verdadeiros os fatos ora alegados, nos termos do art. 285 e 319 do Código de Processo Civil;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 – </w:t>
      </w:r>
      <w:r>
        <w:rPr>
          <w:rFonts w:ascii="Arial" w:hAnsi="Arial" w:cs="Arial"/>
          <w:color w:val="000000"/>
          <w:sz w:val="17"/>
          <w:szCs w:val="17"/>
        </w:rPr>
        <w:t xml:space="preserve">Seja julgada procedente a presente Ação de Reparação por danos Materiais, em razão do prejuízo causado pelo animal que invadiu a propriedade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condenando-se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ao pagamento de uma indenização pelos danos causados na esfera patrimonial, no valor total de R$ (xxx) (valor expresso), referente à destruição da plantação, estimada em R$ (xxx) (valor expresso), mais o montante de R$ (xxx) (valor expresso), relativo ao que deixou de auferir, além do valor de R$ (xxx) (valor expresso), gasto com a reconstrução da cerca.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III </w:t>
      </w:r>
      <w:r>
        <w:rPr>
          <w:rFonts w:ascii="Arial" w:hAnsi="Arial" w:cs="Arial"/>
          <w:color w:val="000000"/>
          <w:sz w:val="17"/>
          <w:szCs w:val="17"/>
        </w:rPr>
        <w:t xml:space="preserve">– 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condenado a pagar as despesas, custas e honorários advocatícios no montante de 20% do valor da causa.</w:t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 provar o alegado mediante prova documental, testemunhal e demais meios de prova em Direito admitidos, nos termos do art. 332 do Código de Processo Civil.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3238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8157F" w14:textId="77777777" w:rsidR="0069732C" w:rsidRDefault="0069732C" w:rsidP="0069732C">
      <w:r>
        <w:separator/>
      </w:r>
    </w:p>
  </w:endnote>
  <w:endnote w:type="continuationSeparator" w:id="0">
    <w:p w14:paraId="688ECC03" w14:textId="77777777" w:rsidR="0069732C" w:rsidRDefault="0069732C" w:rsidP="00697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D9D45" w14:textId="77777777" w:rsidR="0069732C" w:rsidRDefault="0069732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42C" w14:textId="6F22472C" w:rsidR="0069732C" w:rsidRPr="0069732C" w:rsidRDefault="0069732C" w:rsidP="0069732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A4A3C" w14:textId="77777777" w:rsidR="0069732C" w:rsidRDefault="0069732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A0AC4" w14:textId="77777777" w:rsidR="0069732C" w:rsidRDefault="0069732C" w:rsidP="0069732C">
      <w:r>
        <w:separator/>
      </w:r>
    </w:p>
  </w:footnote>
  <w:footnote w:type="continuationSeparator" w:id="0">
    <w:p w14:paraId="2916982C" w14:textId="77777777" w:rsidR="0069732C" w:rsidRDefault="0069732C" w:rsidP="00697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52B5C" w14:textId="77777777" w:rsidR="0069732C" w:rsidRDefault="0069732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9C143" w14:textId="54EBA4E8" w:rsidR="0069732C" w:rsidRPr="0069732C" w:rsidRDefault="0069732C" w:rsidP="0069732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86576" w14:textId="77777777" w:rsidR="0069732C" w:rsidRDefault="006973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38B8"/>
    <w:rsid w:val="003238B8"/>
    <w:rsid w:val="00334D89"/>
    <w:rsid w:val="0069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6AF0C1F7"/>
  <w15:chartTrackingRefBased/>
  <w15:docId w15:val="{19C0B07D-DE7F-4AD4-B7A8-BBFE36F0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238B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6973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69732C"/>
    <w:rPr>
      <w:sz w:val="24"/>
      <w:szCs w:val="24"/>
    </w:rPr>
  </w:style>
  <w:style w:type="paragraph" w:styleId="Rodap">
    <w:name w:val="footer"/>
    <w:basedOn w:val="Normal"/>
    <w:link w:val="RodapChar"/>
    <w:rsid w:val="0069732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69732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1963</Words>
  <Characters>10605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DANOS MATERIAIS CAUSADOS POR ANIMAL (ART</vt:lpstr>
    </vt:vector>
  </TitlesOfParts>
  <Company>MicroHardware</Company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DANOS MATERIAIS CAUSADOS POR ANIMAL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