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1DB40" w14:textId="77777777" w:rsidR="00102FF1" w:rsidRDefault="00102FF1" w:rsidP="00102FF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 POR DANOS MORAIS E MATERIAIS - DEPÓSITO PREMATURO DE CHEQUE PÓS-DATADO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144F380" w14:textId="77777777" w:rsidR="00102FF1" w:rsidRDefault="00102FF1" w:rsidP="00102FF1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vem, respeitosamente, à presença de V. Exa. propor a presente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</w:p>
    <w:p w14:paraId="5D3E59C1" w14:textId="77777777" w:rsidR="00102FF1" w:rsidRDefault="00102FF1" w:rsidP="00102FF1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AÇÃO DE INDENIZAÇÃO </w:t>
      </w:r>
    </w:p>
    <w:p w14:paraId="3C061C4D" w14:textId="77777777" w:rsidR="00102FF1" w:rsidRDefault="00102FF1" w:rsidP="00102FF1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nos termos do art. 186 do Novo Código Civil,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celebrou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contrato de compra e venda em (xx/xx/xxxx) (doc.2), que teve como objeto um aparelho videocassete, marca (xxx), tendo o pagamento sido efetuado mediante cheque pós-datado para a data de (xx/xx/xxxx) e no valor valor de R$ (xxx).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entanto, o referido cheque fora depositado em (xx/xx/xxxx), (xxx) dias antes, portanto, da data pactuada. O documento fora compensado em (xx/xx/xxxx), três dias após a data do prematuro depósito, tendo se dado nessa oportunidade o débito do valor descrito na conta corrente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Em virtude do depósito efetutado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antes do termo ajustado entre os contratantes,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sofreu grandes prejuízos de ordem material e moral tais como devolução de cheque, encerramento da conta, negativação de seu nome nos cadastros de proteção ao crédito, além da perda de negócios importantes.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I -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querendo, apresentar defesa nos termos do art. 285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II - O pagamento,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de indenização por danos materiais no valor de R$ (xxx), além de compensação pelos danos morais sofridos, cujo </w:t>
      </w:r>
      <w:r>
        <w:rPr>
          <w:rFonts w:ascii="Arial" w:hAnsi="Arial" w:cs="Arial"/>
          <w:i/>
          <w:iCs/>
          <w:color w:val="000000"/>
          <w:sz w:val="17"/>
          <w:szCs w:val="17"/>
        </w:rPr>
        <w:t>quantum</w:t>
      </w:r>
      <w:r>
        <w:rPr>
          <w:rFonts w:ascii="Arial" w:hAnsi="Arial" w:cs="Arial"/>
          <w:color w:val="000000"/>
          <w:sz w:val="17"/>
          <w:szCs w:val="17"/>
        </w:rPr>
        <w:t xml:space="preserve"> deverá ser arbitrado por este juízo;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III - 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condenado a pagar as despesas e custas processuais, bem como honorários advocatícios no montante de 20%;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IV - Provar o alegado por todos os meios de provas admitidos em direito;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V - 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</w:t>
      </w:r>
    </w:p>
    <w:sectPr w:rsidR="00102F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25A15" w14:textId="77777777" w:rsidR="00DE1463" w:rsidRDefault="00DE1463" w:rsidP="00DE1463">
      <w:r>
        <w:separator/>
      </w:r>
    </w:p>
  </w:endnote>
  <w:endnote w:type="continuationSeparator" w:id="0">
    <w:p w14:paraId="387ADB17" w14:textId="77777777" w:rsidR="00DE1463" w:rsidRDefault="00DE1463" w:rsidP="00DE1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088BD" w14:textId="77777777" w:rsidR="00DE1463" w:rsidRDefault="00DE14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94196" w14:textId="2320D0B0" w:rsidR="00DE1463" w:rsidRPr="00DE1463" w:rsidRDefault="00DE1463" w:rsidP="00DE146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2A9A3" w14:textId="77777777" w:rsidR="00DE1463" w:rsidRDefault="00DE14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BD809" w14:textId="77777777" w:rsidR="00DE1463" w:rsidRDefault="00DE1463" w:rsidP="00DE1463">
      <w:r>
        <w:separator/>
      </w:r>
    </w:p>
  </w:footnote>
  <w:footnote w:type="continuationSeparator" w:id="0">
    <w:p w14:paraId="2A331617" w14:textId="77777777" w:rsidR="00DE1463" w:rsidRDefault="00DE1463" w:rsidP="00DE1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A19EC" w14:textId="77777777" w:rsidR="00DE1463" w:rsidRDefault="00DE14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97B49" w14:textId="56C01CE1" w:rsidR="00DE1463" w:rsidRPr="00DE1463" w:rsidRDefault="00DE1463" w:rsidP="00DE146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C6628" w14:textId="77777777" w:rsidR="00DE1463" w:rsidRDefault="00DE146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2FF1"/>
    <w:rsid w:val="00102FF1"/>
    <w:rsid w:val="00D779F6"/>
    <w:rsid w:val="00DE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854C7D"/>
  <w15:chartTrackingRefBased/>
  <w15:docId w15:val="{A3C4E61A-CE5B-42A3-8769-71752229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02FF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E14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E1463"/>
    <w:rPr>
      <w:sz w:val="24"/>
      <w:szCs w:val="24"/>
    </w:rPr>
  </w:style>
  <w:style w:type="paragraph" w:styleId="Rodap">
    <w:name w:val="footer"/>
    <w:basedOn w:val="Normal"/>
    <w:link w:val="RodapChar"/>
    <w:rsid w:val="00DE14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E14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DANOS MORAIS E MATERIAIS - DEPÓSITO PREMATURO DE CHEQUE PÓS-DATADO </vt:lpstr>
    </vt:vector>
  </TitlesOfParts>
  <Company>MicroHardware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DANOS MORAIS E MATERIAIS - DEPÓSITO PREMATURO DE CHEQUE PÓS-DATADO 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