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24DE7" w14:textId="77777777" w:rsidR="007F36D8" w:rsidRDefault="007F36D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INDENIZAÇÃO - I</w:t>
      </w:r>
    </w:p>
    <w:p w14:paraId="3B737D1F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893DECF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D78F27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9BB0D8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....ª VARA CÍVEL DA COMARCA DE .... - ESTADO DO ....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 (qualificação), portadora da Cédula de Identidade/RG nº ...., inscrita no CPF/MF sob o nº ...., residente e domiciliada na Comarca de ...., na Rua .... nº ...., por seu procurador ao final assinado, (instrumento de mandato incluso - doc. nº ....), com escritório na Rua .... nº ...., na Comarca de ...., onde recebe intimações, vêm, perante Vossa Excelência, com fulcro no artigo 159 do Código Civil Brasileiro, artigo 5º, inciso V da Constituição Federal e demais dispositivos atinentes à espécie, propor a presente </w:t>
      </w:r>
    </w:p>
    <w:p w14:paraId="0ADC3AF8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AÇÃO DE INDENIZAÇÃO </w:t>
      </w:r>
    </w:p>
    <w:p w14:paraId="3DCEF02B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contra ...., pessoa jurídica de direito privado, inscrita no CGC sob o nº ...., com sede na Rua .... nº ...., na Comarca de ...., na pessoa de seu representante legal, pelos fatos e fundamentos que a seguir passa a expor: </w:t>
      </w:r>
    </w:p>
    <w:p w14:paraId="46E084AD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DOS FATOS </w:t>
      </w:r>
    </w:p>
    <w:p w14:paraId="2E4EBFA2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data de .... de .... de ...., a ora Requerente firmou com a Requerida contrato de renovação de assinatura nº ...., da Revista ...., no valor de R$ .... (....), sendo na oportunidade concedida à título de cortesia outra assinatura pelo prazo de um ano, conforme os recibos de assinatura em anexo, docs. nºs .... a .... </w:t>
      </w:r>
    </w:p>
    <w:p w14:paraId="1E1A7B14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contrato de renovação de assinatura previa que o valor acima referido seria pago em .... parcelas, cada uma delas na quantia de R$ .... (....), cujo vencimento foi fixado nas datas de .... de .... de ...., .... de .... de .... e .... de .... de .... </w:t>
      </w:r>
    </w:p>
    <w:p w14:paraId="78F05DD8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Para formalizar o referido contrato, a ora Requerente efetuou o pagamento através dos cheques nºs ...., .... e .... todos no valor de R$ .... (....), para desconto nas datas de .... de .... de ...., .... de .... de .... e .... de .... de ...., respectivamente. </w:t>
      </w:r>
    </w:p>
    <w:p w14:paraId="384D0E6C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Com o advento da Medida Provisória nº 168, posteriormente transformada na Lei nº 8.024/90, que modificou as diretrizes do regime econômico brasileiro, alterando a moeda vigente .... para ...., a Requerida enviou a ora Requerente correspondência datada de .... de .... de ...., cujo conteúdo solicitava o envio de novos cheques, emitidos em ...., com o compromisso de restituir aqueles emitidos em .... </w:t>
      </w:r>
    </w:p>
    <w:p w14:paraId="7F2F0EE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face de tal correspondência, a Requerente houve por bem contactar com o escritório da Editora, com o objetivo de solicitar que os cheques emitidos em .... fossem devolvidos ao escritório, para que através do vendedor que realizou o negócio, fosse procedida a substituição dos cheques emitidos em .... por cheques emitidos em .... </w:t>
      </w:r>
    </w:p>
    <w:p w14:paraId="4B5B0982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Tendo sido inócua tal solicitação, a Requerente houve por bem enviar telegrama a ...., na Cidade de ...., reiterando a solicitação feita anteriormente. </w:t>
      </w:r>
    </w:p>
    <w:p w14:paraId="7E88A18E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resposta ao citado telegrama, o Diretor de Atendimento ao Assinante, informou que devido a determinação do Banco Central, quanto ao prazo de validade para depósito dos cheques em ...., não tinha tempo para novos entendimentos com os assinantes, não podendo reverter a cobrança. </w:t>
      </w:r>
    </w:p>
    <w:p w14:paraId="5AAAC2EA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Em face do procedimento adotado pela Editora, a Requerente observou em sua conta bancária a entrada dos mencionados cheques, fazendo com que a referida conta permanecesse com saldo negativo. </w:t>
      </w:r>
    </w:p>
    <w:p w14:paraId="64046E70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Em vista da embaraçosa situação perante a instituição bancária, para evitar que os cheques fossem devolvidos, o encerramento da conta bancária e a emissão de seu nome no Cadastro de Emitentes de Cheques Sem Fundos, a Requerente obrigou-se a se desfazer de todas as suas economias e emprestou dinheiro de pessoas conhecidas. </w:t>
      </w:r>
    </w:p>
    <w:p w14:paraId="190D99F4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vista dos fatos narrados impõem-se a presente ação indenizatória. </w:t>
      </w:r>
    </w:p>
    <w:p w14:paraId="39D7E242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DIREITO </w:t>
      </w:r>
    </w:p>
    <w:p w14:paraId="2A0FD5CB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Prevê a Carta Magna em seu artigo 5º, inciso V, que: </w:t>
      </w:r>
    </w:p>
    <w:p w14:paraId="3C89A217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"Art. 5º - Todos são iguais perante a lei, sem distinção de qualquer natureza, garantindo-se aos brasileiros e aos estrangeiros residentes no País a inviolabilidade do direito à vida, à liberdade, à segurança, e à propriedade nos termos seguintes: </w:t>
      </w:r>
    </w:p>
    <w:p w14:paraId="071C21ED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(...) </w:t>
      </w:r>
    </w:p>
    <w:p w14:paraId="5D4E4535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V - É assegurado o direito de resposta proporcional ao agravo, além da indenização por dano material, moral ou a imagem." </w:t>
      </w:r>
    </w:p>
    <w:p w14:paraId="1EC1E05E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Código Civil Brasileiro em seu artigo 159, dispões que: </w:t>
      </w:r>
    </w:p>
    <w:p w14:paraId="0EC92F06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"Art. 159 - Aquele que, por ação ou omissão voluntária, negligência, ou imprudência, violar direito ou causar prejuízo a outrem fica obrigado a reparar o dano." </w:t>
      </w:r>
    </w:p>
    <w:p w14:paraId="571DA77C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Foi fixado através de contrato os dias para apresentação dos cheques. A requerida, unilateralmente, desrespeitou o pactuado. </w:t>
      </w:r>
    </w:p>
    <w:p w14:paraId="27AF23A1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Os cheques foram emitidos com datas futuras pela confiança na idoneidade da Requerida beneficiária e por essa recebidos em face da maior rapidez e segurança na realização do negócio. No entanto, a Requerida não soube honrar o compromisso assumido. </w:t>
      </w:r>
    </w:p>
    <w:p w14:paraId="04F69A54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Diante dos dispositivos apontados, a Requerente encontra apoio para a sua pretensão, visto que além do prejuízo moral sofrido, suportou também o abalo de crédito, correndo o risco de ter encerrada a sua conta bancária e lançou do seu nome no rol dos emitentes de cheques sem provisão de fundos. </w:t>
      </w:r>
    </w:p>
    <w:p w14:paraId="038B3CE5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Lecionando sobre o assunto dano moral e abalo de crédito o ilustre professor José de Aguiar Dias, em sua obra "Da Responsabilidade Civil", vol. II, pág. 866, ensina que: </w:t>
      </w:r>
    </w:p>
    <w:p w14:paraId="0FABCF66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"Parece-nos que não é razoável a classificação. A confusão é muito depressa localizada e oferece afinidade com a que considera o abalo de crédito como ato ilícito: é que, já sendo repercussão do ato injusto, o abalo de crédito, por sua vez, se desdobra em conseqüências danosas. Não permanece como figura isolada e auto-suficiente, como exemplo de dano, mas se traduz em paralisação de negócios, retração de fornecedores ou de clientela, desamparo de recursos bancários, esta circunstância mais expressiva que as outras quanto à classificação como abalo de crédito. </w:t>
      </w:r>
    </w:p>
    <w:p w14:paraId="4D4023FE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Ora, assim identificado, o abalo de crédito é dano patrimonial: sua influência prejudicial se exerce em relação ao patrimônio do comerciante. E não só do comerciante, mas também de qualquer profissional cuja atividade dependa da manutenção do seu prestígio junto àqueles com quem entre em relações de ordem patrimonial. Sem dúvida é possível existir, ao lado do abalo de crédito, traduzido na diminuição ou supressão dos proveitos patrimoniais que trazem a boa reputação e a consideração dos que com ele estão em contato, o dano moral, traduzido na reação psíquica, no desgosto experimentado pelo profissional, mais freqüentemente o comerciante, a menos que se trate de pessoa absolutamente insensível aos rumores que resultam no abalo de crédito e às medidas que importam vexame, tomadas pelos interessados." </w:t>
      </w:r>
    </w:p>
    <w:p w14:paraId="30B199FF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Também entendendo que a reparação do dano moral não mais deve ser questionada ensina o mestre Wilson Melo da Silva, em sua obra "O Dano Moral e Sua Reparação", pág. 406, que: </w:t>
      </w:r>
    </w:p>
    <w:p w14:paraId="286D937F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 mais moderna e mais perfeita doutrina estabelece como regra a reparação do dano moral. Dois são os modos por que é possível obter-se a reparação civil: a restituição das coisas ao estado anterior, e a reparação pecuniária quando o direito lesado seja de natureza não-reintegrável. E a ofensa causada por um dano moral não é suscetível de reparação no primeiro sentido, mas o é no de reparação pecuniária. Com esta espécie de reparação não se pretende refazer o patrimônio, porque este não foi diminuído, mas se tem simplesmente em vista dar à pessoa lesada uma satisfação, que lhe é devida, por uma sensação dolorosa, que sofreu; a prestação tem, neste caso, a função meramente satisfatória. </w:t>
      </w:r>
    </w:p>
    <w:p w14:paraId="0EC02A09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 ao final: e, na espécie 'sub judice', não se está tratando de converter a dor em dinheiro, nem de fazer desaparecer uma dor pela entrega de uma soma. Mandando-se indenizar o dano moral e de que se trata é de fazer o ofensor pagar uma soma qualquer, que for soberanamente arbitrada pelo Poder Judiciário, como garantia única do direito violado." </w:t>
      </w:r>
    </w:p>
    <w:p w14:paraId="7D1945E6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reparação dos danos morais em que pese tenha sido até pouco tempo tema polêmico face a falta de previsão expressa no Código Civil a respeito, é, agora, inquestionável, por força do disposto no artigo 5º, V, "in fine", da Carta Constitucional. A omissão do Código, na verdade, não constituía óbice à reparação moral, já que é mencionado em diversas hipóteses (arts. 1.537, 1.538, 1.547, 1.548, 1.549 e 1.550), conforme comentário de Yussef Cahali, em sua obra Dano e Indenização, pág. 32, referido pela eminente Juíza Maria Eleonora Cajayba, da 17ª Vara Cível de Salvador/BA, em sentença de 31.10.81 (in "Direito Concreto", 1ª Ed., vol. III, pág. 30). </w:t>
      </w:r>
    </w:p>
    <w:p w14:paraId="4D9B9652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Corroborando com o pensamento dos ilustres professores, a jurisprudência de nossos tribunais é uníssona na seguinte orientação: </w:t>
      </w:r>
    </w:p>
    <w:p w14:paraId="64E294BD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"CUMULAÇÃO - DANO MORAL - DANO MATERIAL. No sistema pátrio, nada impede a cumulação da reparação do dano moral com a indenização do dano material." </w:t>
      </w:r>
      <w:r>
        <w:rPr>
          <w:color w:val="000000"/>
        </w:rPr>
        <w:br/>
        <w:t xml:space="preserve">(Arquivo do TARJ-28/92 - apud - Responsabilidade interpretada pelos tribunais - Wilson Bussada - verbete 195 - pág. 349). </w:t>
      </w:r>
    </w:p>
    <w:p w14:paraId="63710567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"RESPONSABILIDADE CIVIL - ACIDENTE DE VEÍCULOS - PRESCRIÇÃO - DANO MORAL - DANO MATERIAL - ADMISSIBILIDADE - CUMULAÇÃO - RECURSOS DESPROVIDOS. </w:t>
      </w:r>
      <w:r>
        <w:rPr>
          <w:color w:val="000000"/>
        </w:rPr>
        <w:tab/>
      </w:r>
      <w:r>
        <w:rPr>
          <w:color w:val="000000"/>
        </w:rPr>
        <w:br/>
        <w:t xml:space="preserve">A ação de reparação de  danos, de natureza pessoal, tem a prescrição regulada pelo art. 177 do Código Civil. O dano moral é indenizável, a título de sanção civil, sendo admissível sua cumulação com os danos materiais." (Ac. nº 725/89 - 2ª Câm. Civ. TA/PR). </w:t>
      </w:r>
    </w:p>
    <w:p w14:paraId="01E92C18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Pelo fato de estar o contrato em referência, concluído no que diz respeito à obrigação da Requerente, de maneira antecipada contrariando as cláusulas contratuais que previam pagamento parcelado com vencimento em .../..., .../... e .../... do corrente ano, é de se concluir que a Requerente pagou antecipadamente uma dívida condicional, em face de uma circunstância estranha e não prevista no referido contrato, tendo com isso, sofrido prejuízo financeiro, devendo, portanto, ser restabelecida a situação anterior ao fato ensejador da presente ação, pois que, o direito da Requerida em receber os valores constantes dos cheques, estava subordinado a condição suspensiva, verificando-se, esta nas datas dos seus respectivos vencimentos. E a respeito disto, dispõe o artigo 964 do Código Civil Brasileiro, que: </w:t>
      </w:r>
    </w:p>
    <w:p w14:paraId="694D48DE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"Art. 964 - Todo aquele que recebeu o que não lhe era devido fica obrigado a restituir. </w:t>
      </w:r>
    </w:p>
    <w:p w14:paraId="54F156AC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mesma obrigação incumbe ao que recebe dívida condicional antes de cumprida a condição." </w:t>
      </w:r>
    </w:p>
    <w:p w14:paraId="4996F626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DO PEDIDO </w:t>
      </w:r>
    </w:p>
    <w:p w14:paraId="3F6DFEB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Isto posto, requer-se a Vossa Excelência, digne-se em: </w:t>
      </w:r>
    </w:p>
    <w:p w14:paraId="79D0EC45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1) Determinar a citação da Requerida no endereço situado na Rua .... nº ...., na Comarca de ...., na pessoa de seu representante legal, para, querendo, apresentar contestação no prazo de lei; </w:t>
      </w:r>
    </w:p>
    <w:p w14:paraId="5F050BB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2) Contestada ou não a presente, seja julgada procedente em todos os seus termos, para condenar a Requerida a: </w:t>
      </w:r>
    </w:p>
    <w:p w14:paraId="5F9EBCF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restituir o valor dos cheques devidamente corrigidos; </w:t>
      </w:r>
    </w:p>
    <w:p w14:paraId="67C397D5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efetuar o pagamento de indenização por dano moral suportado pela Requerente com o abalo de crédito, a ser arbitrado por Vossa Excelência; </w:t>
      </w:r>
    </w:p>
    <w:p w14:paraId="55A4B340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efetuar o pagamento das custas processuais e honorários advocatícios na base de 20% (vinte por cento) sobre o valor do montante final apurado; </w:t>
      </w:r>
    </w:p>
    <w:p w14:paraId="2A7D752B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Finalmente, requer-se a produção de todas as provas em direito admitidas, especialmente, o depoimento pessoal da Requerente e do representante legal da Requerida, bem como a testemunhal, cujo rol segue em anexo. </w:t>
      </w:r>
    </w:p>
    <w:p w14:paraId="2A04C11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Dá-se a presente ação o valor de R$ .... (....). </w:t>
      </w:r>
    </w:p>
    <w:p w14:paraId="136FB033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Nestes Termos, </w:t>
      </w:r>
      <w:r>
        <w:rPr>
          <w:color w:val="000000"/>
        </w:rPr>
        <w:tab/>
      </w:r>
      <w:r>
        <w:rPr>
          <w:color w:val="000000"/>
        </w:rPr>
        <w:br/>
        <w:t xml:space="preserve">Pede Deferimento. </w:t>
      </w:r>
    </w:p>
    <w:p w14:paraId="3EC75424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...., .... de .... de .... </w:t>
      </w:r>
    </w:p>
    <w:p w14:paraId="7FF3CB15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.................. </w:t>
      </w:r>
      <w:r>
        <w:rPr>
          <w:color w:val="000000"/>
        </w:rPr>
        <w:br/>
        <w:t xml:space="preserve">Advogado </w:t>
      </w:r>
      <w:r>
        <w:rPr>
          <w:color w:val="000000"/>
        </w:rPr>
        <w:br/>
      </w:r>
    </w:p>
    <w:p w14:paraId="46C2D4F2" w14:textId="77777777" w:rsidR="007F36D8" w:rsidRDefault="007F36D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702C8B" w14:textId="77777777" w:rsidR="007F36D8" w:rsidRDefault="007F36D8"/>
    <w:sectPr w:rsidR="007F36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55EFD" w14:textId="77777777" w:rsidR="0059608A" w:rsidRDefault="0059608A" w:rsidP="0059608A">
      <w:r>
        <w:separator/>
      </w:r>
    </w:p>
  </w:endnote>
  <w:endnote w:type="continuationSeparator" w:id="0">
    <w:p w14:paraId="407E1129" w14:textId="77777777" w:rsidR="0059608A" w:rsidRDefault="0059608A" w:rsidP="00596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562A" w14:textId="77777777" w:rsidR="0059608A" w:rsidRDefault="005960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0A87" w14:textId="7FE56247" w:rsidR="0059608A" w:rsidRPr="0059608A" w:rsidRDefault="0059608A" w:rsidP="0059608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8CF3" w14:textId="77777777" w:rsidR="0059608A" w:rsidRDefault="005960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EC62A" w14:textId="77777777" w:rsidR="0059608A" w:rsidRDefault="0059608A" w:rsidP="0059608A">
      <w:r>
        <w:separator/>
      </w:r>
    </w:p>
  </w:footnote>
  <w:footnote w:type="continuationSeparator" w:id="0">
    <w:p w14:paraId="01E8B4F0" w14:textId="77777777" w:rsidR="0059608A" w:rsidRDefault="0059608A" w:rsidP="00596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CB0AF" w14:textId="77777777" w:rsidR="0059608A" w:rsidRDefault="005960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B989" w14:textId="2678B5DB" w:rsidR="0059608A" w:rsidRPr="0059608A" w:rsidRDefault="0059608A" w:rsidP="0059608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2D12" w14:textId="77777777" w:rsidR="0059608A" w:rsidRDefault="005960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6D8"/>
    <w:rsid w:val="0059608A"/>
    <w:rsid w:val="007F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651AAA"/>
  <w15:chartTrackingRefBased/>
  <w15:docId w15:val="{F075855E-8671-47DB-A84E-762501DB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960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608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60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60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1738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