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7B986" w14:textId="77777777" w:rsidR="007B538E" w:rsidRDefault="007B538E">
      <w:pPr>
        <w:widowControl/>
        <w:rPr>
          <w:lang w:val="en-US"/>
        </w:rPr>
      </w:pPr>
    </w:p>
    <w:p w14:paraId="38F523AB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AÇÃO DE MANUTENÇÃO DE POSSE - MEDIDA LIMINAR - NOVO CPC</w:t>
      </w:r>
    </w:p>
    <w:p w14:paraId="2F6636BB" w14:textId="77777777" w:rsidR="007B538E" w:rsidRDefault="007B538E">
      <w:pPr>
        <w:widowControl/>
        <w:rPr>
          <w:lang w:val="en-US"/>
        </w:rPr>
      </w:pPr>
    </w:p>
    <w:p w14:paraId="7F4E7514" w14:textId="77777777" w:rsidR="007B538E" w:rsidRDefault="007B538E">
      <w:pPr>
        <w:widowControl/>
        <w:rPr>
          <w:lang w:val="en-US"/>
        </w:rPr>
      </w:pPr>
    </w:p>
    <w:p w14:paraId="7FEE759A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A22802A" w14:textId="77777777" w:rsidR="007B538E" w:rsidRDefault="007B538E">
      <w:pPr>
        <w:widowControl/>
        <w:rPr>
          <w:lang w:val="en-US"/>
        </w:rPr>
      </w:pPr>
    </w:p>
    <w:p w14:paraId="189BC8C4" w14:textId="77777777" w:rsidR="007B538E" w:rsidRDefault="007B538E">
      <w:pPr>
        <w:widowControl/>
        <w:rPr>
          <w:lang w:val="en-US"/>
        </w:rPr>
      </w:pPr>
    </w:p>
    <w:p w14:paraId="2B71C445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6836654" w14:textId="77777777" w:rsidR="007B538E" w:rsidRDefault="007B538E">
      <w:pPr>
        <w:widowControl/>
        <w:rPr>
          <w:lang w:val="en-US"/>
        </w:rPr>
      </w:pPr>
    </w:p>
    <w:p w14:paraId="39F9877F" w14:textId="77777777" w:rsidR="007B538E" w:rsidRDefault="007B538E">
      <w:pPr>
        <w:widowControl/>
        <w:rPr>
          <w:lang w:val="en-US"/>
        </w:rPr>
      </w:pPr>
    </w:p>
    <w:p w14:paraId="34CFEAF4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(doc. 1), vem, perante Vossa Excelência, propor</w:t>
      </w:r>
    </w:p>
    <w:p w14:paraId="277567FC" w14:textId="77777777" w:rsidR="007B538E" w:rsidRDefault="007B538E">
      <w:pPr>
        <w:widowControl/>
        <w:rPr>
          <w:lang w:val="en-US"/>
        </w:rPr>
      </w:pPr>
    </w:p>
    <w:p w14:paraId="5E23041D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AÇÃO DE MANUTENÇÃO DE POSSE COM PEDIDO DE MEDIDA LIMINAR,</w:t>
      </w:r>
    </w:p>
    <w:p w14:paraId="0061B703" w14:textId="77777777" w:rsidR="007B538E" w:rsidRDefault="007B538E">
      <w:pPr>
        <w:widowControl/>
        <w:rPr>
          <w:lang w:val="en-US"/>
        </w:rPr>
      </w:pPr>
    </w:p>
    <w:p w14:paraId="3FB6A5D6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com fundamento nos arts. 560 e ss. Do CPC/2015 e 1.210 do CC, contra ___________, brasileiro, casado, (profissão), RG nº __________/SSP, CPF nº ___.___.___-__, Nascido em __/__/____, Filiação _________ e _________, Residente na Rua: _________, nº __, Bairro: _________, na Cidade de _________, CEP _____-___, ___________, brasileiro, casado, (profissão), RG nº __________/SSP, CPF nº ___.___.___-__, Nascido em __/__/____, Filiação _________ e _________, Residente na Rua: _________, nº __, Bairro: _________, na Cidade de _________, CEP _____-___, e ___________, brasileiro, casado, (profissão), RG nº __________/SSP, CPF nº ___.___.___-__, Nascido em __/__/____, Filiação _________ e _________, Residente na Rua: _________, nº __, Bairro: _________, na Cidade de _________, CEP _____-___, pelos fatos e direito que passa a expor:</w:t>
      </w:r>
    </w:p>
    <w:p w14:paraId="5D04E1FA" w14:textId="77777777" w:rsidR="007B538E" w:rsidRDefault="007B538E">
      <w:pPr>
        <w:widowControl/>
        <w:rPr>
          <w:lang w:val="en-US"/>
        </w:rPr>
      </w:pPr>
    </w:p>
    <w:p w14:paraId="1F5E16E1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FATOS E FUNDAMENTOS</w:t>
      </w:r>
    </w:p>
    <w:p w14:paraId="77A06E28" w14:textId="77777777" w:rsidR="007B538E" w:rsidRDefault="007B538E">
      <w:pPr>
        <w:widowControl/>
        <w:rPr>
          <w:lang w:val="en-US"/>
        </w:rPr>
      </w:pPr>
    </w:p>
    <w:p w14:paraId="60AEEC1D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O Requerente é proprietário da fazenda “__________”, situada nessa cidade, e que possui as seguintes características e confrontações:</w:t>
      </w:r>
    </w:p>
    <w:p w14:paraId="31A510D8" w14:textId="77777777" w:rsidR="007B538E" w:rsidRDefault="007B538E">
      <w:pPr>
        <w:widowControl/>
        <w:rPr>
          <w:lang w:val="en-US"/>
        </w:rPr>
      </w:pPr>
    </w:p>
    <w:p w14:paraId="2483EF0F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(descrever a propriedade) (tudo conforme escritura em anexo - doc. __).</w:t>
      </w:r>
    </w:p>
    <w:p w14:paraId="7476DBF3" w14:textId="77777777" w:rsidR="007B538E" w:rsidRDefault="007B538E">
      <w:pPr>
        <w:widowControl/>
        <w:rPr>
          <w:lang w:val="en-US"/>
        </w:rPr>
      </w:pPr>
    </w:p>
    <w:p w14:paraId="0EE100C0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Ocorre que no dia __/__/__, os Requeridos invadiram a propriedade destruindo as cercas e instalaram uma barraca, onde vem a residir, e desde então, recusam-se a sair da propriedade ameaçando até mesmo, invadir a residência do Requerente (conforme boletim de ocorrência em anexo e fotos do local - docs. __ e __).</w:t>
      </w:r>
    </w:p>
    <w:p w14:paraId="68E688CF" w14:textId="77777777" w:rsidR="007B538E" w:rsidRDefault="007B538E">
      <w:pPr>
        <w:widowControl/>
        <w:rPr>
          <w:lang w:val="en-US"/>
        </w:rPr>
      </w:pPr>
    </w:p>
    <w:p w14:paraId="6F1B5CD7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 xml:space="preserve">É evidente a turbação sofrida pelo Requerente em virtude da invasão, conforme arts. 560 do CPC/2015 c/c 1.210 do Código Civil. </w:t>
      </w:r>
    </w:p>
    <w:p w14:paraId="07C596AD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Art. 560.  O possuidor tem direito a ser mantido na posse em caso de turbação e reintegrado em caso de esbulho.</w:t>
      </w:r>
    </w:p>
    <w:p w14:paraId="423213FC" w14:textId="77777777" w:rsidR="007B538E" w:rsidRDefault="007B538E">
      <w:pPr>
        <w:widowControl/>
        <w:rPr>
          <w:lang w:val="en-US"/>
        </w:rPr>
      </w:pPr>
    </w:p>
    <w:p w14:paraId="163579AD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Art. 1.210.  O possuidor tem direito a ser mantido na posse em caso de turbação, restituído no de esbulho, e segurado de violência iminente, se tiver justo receio de ser molestado. [...]</w:t>
      </w:r>
    </w:p>
    <w:p w14:paraId="1C898E22" w14:textId="77777777" w:rsidR="007B538E" w:rsidRDefault="007B538E">
      <w:pPr>
        <w:widowControl/>
        <w:rPr>
          <w:lang w:val="en-US"/>
        </w:rPr>
      </w:pPr>
    </w:p>
    <w:p w14:paraId="641E6F3D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lastRenderedPageBreak/>
        <w:t>Cabe ainda dizer, que o direito de propriedade do Requerente é assegurado constitucionalmente, pelo art. 5º, XXII, da CF.</w:t>
      </w:r>
    </w:p>
    <w:p w14:paraId="7E9E5C89" w14:textId="77777777" w:rsidR="007B538E" w:rsidRDefault="007B538E">
      <w:pPr>
        <w:widowControl/>
        <w:rPr>
          <w:lang w:val="en-US"/>
        </w:rPr>
      </w:pPr>
    </w:p>
    <w:p w14:paraId="1C50EAC2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XXII - é garantido o direito de propriedade;</w:t>
      </w:r>
    </w:p>
    <w:p w14:paraId="674AD909" w14:textId="77777777" w:rsidR="007B538E" w:rsidRDefault="007B538E">
      <w:pPr>
        <w:widowControl/>
        <w:rPr>
          <w:lang w:val="en-US"/>
        </w:rPr>
      </w:pPr>
    </w:p>
    <w:p w14:paraId="3D750FD4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Vale ressaltar que o juiz deferirá, sem ouvir o réu, a expedição do mandado liminar de manutenção, conforme elenca o art. 562 do CPC/2015.</w:t>
      </w:r>
    </w:p>
    <w:p w14:paraId="4EECFE86" w14:textId="77777777" w:rsidR="007B538E" w:rsidRDefault="007B538E">
      <w:pPr>
        <w:widowControl/>
        <w:rPr>
          <w:lang w:val="en-US"/>
        </w:rPr>
      </w:pPr>
    </w:p>
    <w:p w14:paraId="74ED3198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Art. 562.  Estando a petição inicial devidamente instruída, o juiz deferirá, sem ouvir o réu, a expedição do mandado liminar de manutenção ou de reintegração, caso contrário, determinará que o autor justifique previamente o alegado, citando-se o réu para comparecer à audiência que for designada.</w:t>
      </w:r>
    </w:p>
    <w:p w14:paraId="4A948908" w14:textId="77777777" w:rsidR="007B538E" w:rsidRDefault="007B538E">
      <w:pPr>
        <w:widowControl/>
        <w:rPr>
          <w:lang w:val="en-US"/>
        </w:rPr>
      </w:pPr>
    </w:p>
    <w:p w14:paraId="3F59D8A4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REQUERIMENTOS</w:t>
      </w:r>
    </w:p>
    <w:p w14:paraId="74D8D228" w14:textId="77777777" w:rsidR="007B538E" w:rsidRDefault="007B538E">
      <w:pPr>
        <w:widowControl/>
        <w:rPr>
          <w:lang w:val="en-US"/>
        </w:rPr>
      </w:pPr>
    </w:p>
    <w:p w14:paraId="3D034CC8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Ante o exposto, requer o conhecimento e apreciação da presente ação, para que seja deferido, liminarmente, inaudita altera parte, a manutenção da posse em favor do Requerente, e que os turbadores sejam desalojados dali.</w:t>
      </w:r>
    </w:p>
    <w:p w14:paraId="42A55F0F" w14:textId="77777777" w:rsidR="007B538E" w:rsidRDefault="007B538E">
      <w:pPr>
        <w:widowControl/>
        <w:rPr>
          <w:lang w:val="en-US"/>
        </w:rPr>
      </w:pPr>
    </w:p>
    <w:p w14:paraId="5D3CAA73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Pede a citação do réu, para que no prazo de 15 (dias) apresente a contestação da ação, sob pena de revelia,  de acordo com o art. 564 do CPC/2015.</w:t>
      </w:r>
    </w:p>
    <w:p w14:paraId="7B63DC1C" w14:textId="77777777" w:rsidR="007B538E" w:rsidRDefault="007B538E">
      <w:pPr>
        <w:widowControl/>
        <w:rPr>
          <w:lang w:val="en-US"/>
        </w:rPr>
      </w:pPr>
    </w:p>
    <w:p w14:paraId="41001250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Por fim, requer que os Requeridos sejam condenados ao pagamento de honorários advocatícios, custas e despesas processuais, bem como seja determinada multa-diária aos réus a ser arbitrada por V. Exª, em caso de perdurarem com a invasão, conforme o art. 555 do CPC/2015.</w:t>
      </w:r>
    </w:p>
    <w:p w14:paraId="3ACB4F85" w14:textId="77777777" w:rsidR="007B538E" w:rsidRDefault="007B538E">
      <w:pPr>
        <w:widowControl/>
        <w:rPr>
          <w:lang w:val="en-US"/>
        </w:rPr>
      </w:pPr>
    </w:p>
    <w:p w14:paraId="24B66D98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Almeja-se provar de todas as formas admitidas em direito.</w:t>
      </w:r>
    </w:p>
    <w:p w14:paraId="0597369D" w14:textId="77777777" w:rsidR="007B538E" w:rsidRDefault="007B538E">
      <w:pPr>
        <w:widowControl/>
        <w:rPr>
          <w:lang w:val="en-US"/>
        </w:rPr>
      </w:pPr>
    </w:p>
    <w:p w14:paraId="1516E913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Atribui-se à causa o valor de R$ _________,__ (__________)</w:t>
      </w:r>
    </w:p>
    <w:p w14:paraId="2AF82EAF" w14:textId="77777777" w:rsidR="007B538E" w:rsidRDefault="007B538E">
      <w:pPr>
        <w:widowControl/>
        <w:rPr>
          <w:lang w:val="en-US"/>
        </w:rPr>
      </w:pPr>
    </w:p>
    <w:p w14:paraId="0E23AC92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9A00AF9" w14:textId="77777777" w:rsidR="007B538E" w:rsidRDefault="007B538E">
      <w:pPr>
        <w:widowControl/>
        <w:rPr>
          <w:lang w:val="en-US"/>
        </w:rPr>
      </w:pPr>
    </w:p>
    <w:p w14:paraId="5BD1B332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6D45C9C" w14:textId="77777777" w:rsidR="007B538E" w:rsidRDefault="007B538E">
      <w:pPr>
        <w:widowControl/>
        <w:rPr>
          <w:lang w:val="en-US"/>
        </w:rPr>
      </w:pPr>
    </w:p>
    <w:p w14:paraId="6BF17F2C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AA8A529" w14:textId="77777777" w:rsidR="007B538E" w:rsidRDefault="007B538E">
      <w:pPr>
        <w:widowControl/>
        <w:rPr>
          <w:lang w:val="en-US"/>
        </w:rPr>
      </w:pPr>
    </w:p>
    <w:p w14:paraId="22D4D835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A773993" w14:textId="77777777" w:rsidR="007B538E" w:rsidRDefault="007B538E">
      <w:pPr>
        <w:widowControl/>
        <w:rPr>
          <w:lang w:val="en-US"/>
        </w:rPr>
      </w:pPr>
    </w:p>
    <w:p w14:paraId="2AE8B1D1" w14:textId="77777777" w:rsidR="007B538E" w:rsidRDefault="007B538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BFA6A9B" w14:textId="77777777" w:rsidR="007B538E" w:rsidRDefault="007B538E">
      <w:pPr>
        <w:widowControl/>
        <w:rPr>
          <w:lang w:val="en-US"/>
        </w:rPr>
      </w:pPr>
    </w:p>
    <w:sectPr w:rsidR="007B53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F7D80" w14:textId="77777777" w:rsidR="004B1C97" w:rsidRDefault="004B1C97" w:rsidP="004B1C97">
      <w:r>
        <w:separator/>
      </w:r>
    </w:p>
  </w:endnote>
  <w:endnote w:type="continuationSeparator" w:id="0">
    <w:p w14:paraId="28277334" w14:textId="77777777" w:rsidR="004B1C97" w:rsidRDefault="004B1C97" w:rsidP="004B1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4334C" w14:textId="77777777" w:rsidR="004B1C97" w:rsidRDefault="004B1C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A0A8F" w14:textId="36CC0A21" w:rsidR="004B1C97" w:rsidRPr="004B1C97" w:rsidRDefault="004B1C97" w:rsidP="004B1C9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489E9" w14:textId="77777777" w:rsidR="004B1C97" w:rsidRDefault="004B1C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ABACC" w14:textId="77777777" w:rsidR="004B1C97" w:rsidRDefault="004B1C97" w:rsidP="004B1C97">
      <w:r>
        <w:separator/>
      </w:r>
    </w:p>
  </w:footnote>
  <w:footnote w:type="continuationSeparator" w:id="0">
    <w:p w14:paraId="10F5CB07" w14:textId="77777777" w:rsidR="004B1C97" w:rsidRDefault="004B1C97" w:rsidP="004B1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DA0D2" w14:textId="77777777" w:rsidR="004B1C97" w:rsidRDefault="004B1C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4AE63" w14:textId="1BF59118" w:rsidR="004B1C97" w:rsidRPr="004B1C97" w:rsidRDefault="004B1C97" w:rsidP="004B1C9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75DBD" w14:textId="77777777" w:rsidR="004B1C97" w:rsidRDefault="004B1C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B538E"/>
    <w:rsid w:val="004B1C97"/>
    <w:rsid w:val="007B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5E56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B1C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1C9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B1C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1C9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