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D7443" w14:textId="77777777" w:rsidR="00073693" w:rsidRDefault="00073693" w:rsidP="0007369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SUSPENSÃO DO PÁTRIO PODER (Arts. 22 e 24 da Lei 8.069/90 - ECA c/c art. 1.638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1F420C4D" w14:textId="77777777" w:rsidR="00073693" w:rsidRDefault="00073693" w:rsidP="00073693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VARA DA INFÂNCIA E JUVENTUDE DA COMARCA DE (XXX) </w:t>
      </w:r>
      <w:r>
        <w:rPr>
          <w:rFonts w:ascii="Arial" w:hAnsi="Arial" w:cs="Arial"/>
          <w:color w:val="000000"/>
          <w:sz w:val="17"/>
          <w:szCs w:val="17"/>
        </w:rPr>
        <w:br/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REPRESENTANTE DO MINISTÉRIO PÚBLICO</w:t>
      </w:r>
      <w:r>
        <w:rPr>
          <w:rFonts w:ascii="Arial" w:hAnsi="Arial" w:cs="Arial"/>
          <w:color w:val="000000"/>
          <w:sz w:val="17"/>
          <w:szCs w:val="17"/>
        </w:rPr>
        <w:t xml:space="preserve">, infra-assinado, vem à presença de V. Exa. propor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3DEB745" w14:textId="77777777" w:rsidR="00073693" w:rsidRDefault="00073693" w:rsidP="00073693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SUSPENSÃO DO PÁTRIO PODER</w:t>
      </w:r>
    </w:p>
    <w:p w14:paraId="5229AEFA" w14:textId="77777777" w:rsidR="00073693" w:rsidRDefault="00073693" w:rsidP="00073693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dos arts. 22 e 24 do Estatuto da Criança e do Adolescente c/c art. 1.638 do Novo Código Civil (Lei nº 10.406 de 10/01/2002),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NOME DO GENITOR </w:t>
      </w:r>
      <w:r>
        <w:rPr>
          <w:rFonts w:ascii="Arial" w:hAnsi="Arial" w:cs="Arial"/>
          <w:color w:val="000000"/>
          <w:sz w:val="17"/>
          <w:szCs w:val="17"/>
        </w:rPr>
        <w:t>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 Sra. (XXX), (Nacionalidade), (Profissão), (Estado Civil), portadora da Carteira de Identidade nº (xxx), inscrita no CPF sob o nº (xxx), residente e domiciliada à Rua (xxx), nº (xxx), Bairro (xxx), nesta cidade tem filhos menores, um deles (xxx), com (xxx) anos.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Consoante se depreende da representação e dos recortes do jornal (xxx) anexo (docs. nºs 02/06), o pai, dado ao vício da embriaguez, e faltando aos deveres paternos, deixa o filho entregue aos azares da sorte, perambulando pelas ruas do bairro, exposto aos perigos de más companhias, e inclusive de viciados e traficantes de tóxico. Segundo o recorte de jornal, e a representação, faltam ao menor os cuidados paternos, e, não fosse a dedicação materna, sombrio seria o seu destino.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Neste sentido, o artigo 1.638 do Novo Código Civil(1) dispõe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"Art. 1.638. Perderá por ato judicial o poder familiar o pai ou a mãe que:</w:t>
      </w:r>
      <w:r>
        <w:rPr>
          <w:rFonts w:ascii="Arial" w:hAnsi="Arial" w:cs="Arial"/>
          <w:color w:val="000000"/>
          <w:sz w:val="17"/>
          <w:szCs w:val="17"/>
        </w:rPr>
        <w:br/>
        <w:t>I - castigar imoderadamente o filho;</w:t>
      </w:r>
      <w:r>
        <w:rPr>
          <w:rFonts w:ascii="Arial" w:hAnsi="Arial" w:cs="Arial"/>
          <w:color w:val="000000"/>
          <w:sz w:val="17"/>
          <w:szCs w:val="17"/>
        </w:rPr>
        <w:br/>
        <w:t>II - deixar o filho em abandono;</w:t>
      </w:r>
      <w:r>
        <w:rPr>
          <w:rFonts w:ascii="Arial" w:hAnsi="Arial" w:cs="Arial"/>
          <w:color w:val="000000"/>
          <w:sz w:val="17"/>
          <w:szCs w:val="17"/>
        </w:rPr>
        <w:br/>
        <w:t>III - praticar atos contrários à moral e aos bons costumes;</w:t>
      </w:r>
      <w:r>
        <w:rPr>
          <w:rFonts w:ascii="Arial" w:hAnsi="Arial" w:cs="Arial"/>
          <w:color w:val="000000"/>
          <w:sz w:val="17"/>
          <w:szCs w:val="17"/>
        </w:rPr>
        <w:br/>
        <w:t>IV - incidir, reiteradamente, nas faltas previstas no artigo antecedente."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 outro lado os artigos 22 e 24 do Estatuto da Criança e do Adolescente (Lei nº8069/90) consignam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"Art. 22. Aos pais incumbe o dever de sustento, guarda e educação dos filhos menores, cabendo-lhes ainda, no interesse destes, a obrigação de cumprir e fazer cumprir as determinações judiciais."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"Art. </w:t>
      </w:r>
      <w:smartTag w:uri="urn:schemas-microsoft-com:office:smarttags" w:element="metricconverter">
        <w:smartTagPr>
          <w:attr w:name="ProductID" w:val="24. A"/>
        </w:smartTagPr>
        <w:r>
          <w:rPr>
            <w:rFonts w:ascii="Arial" w:hAnsi="Arial" w:cs="Arial"/>
            <w:color w:val="000000"/>
            <w:sz w:val="17"/>
            <w:szCs w:val="17"/>
          </w:rPr>
          <w:t>24.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perda e a suspensão do pátrio poder serão decretadas judicialmente, em procedimento contraditório, nos casos previstos na legislação civil, bem como na hipótese de descumprimento injustificado dos deveres e obrigações a que alude o art. 22."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 citação do genitor para, no prazo de 10 dias, alegar o que lhe convier, impugnando, se for o caso, o pedido.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Seja decretada a suspensão do pátrio poder, ou adote a medida que, em sua alta sabedoria e experiência, for adequada, em prol da segurança do menor, inclusive, se necessário, decretando suspensão liminar do pátrio poder, até julgamento definitivo da causa (Estatuto, art. 157).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Sejam ouvidas as testemunhas abaixo arroladas.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representante do MP).</w:t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0736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70E6A" w14:textId="77777777" w:rsidR="00E60A5B" w:rsidRDefault="00E60A5B" w:rsidP="00E60A5B">
      <w:r>
        <w:separator/>
      </w:r>
    </w:p>
  </w:endnote>
  <w:endnote w:type="continuationSeparator" w:id="0">
    <w:p w14:paraId="1359B6C0" w14:textId="77777777" w:rsidR="00E60A5B" w:rsidRDefault="00E60A5B" w:rsidP="00E60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EFF0" w14:textId="77777777" w:rsidR="00E60A5B" w:rsidRDefault="00E60A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90DA1" w14:textId="1D4C8912" w:rsidR="00E60A5B" w:rsidRPr="00E60A5B" w:rsidRDefault="00E60A5B" w:rsidP="00E60A5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48B51" w14:textId="77777777" w:rsidR="00E60A5B" w:rsidRDefault="00E60A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A914A" w14:textId="77777777" w:rsidR="00E60A5B" w:rsidRDefault="00E60A5B" w:rsidP="00E60A5B">
      <w:r>
        <w:separator/>
      </w:r>
    </w:p>
  </w:footnote>
  <w:footnote w:type="continuationSeparator" w:id="0">
    <w:p w14:paraId="369CFA18" w14:textId="77777777" w:rsidR="00E60A5B" w:rsidRDefault="00E60A5B" w:rsidP="00E60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47CE4" w14:textId="77777777" w:rsidR="00E60A5B" w:rsidRDefault="00E60A5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133C" w14:textId="221867A2" w:rsidR="00E60A5B" w:rsidRPr="00E60A5B" w:rsidRDefault="00E60A5B" w:rsidP="00E60A5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97CC0" w14:textId="77777777" w:rsidR="00E60A5B" w:rsidRDefault="00E60A5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693"/>
    <w:rsid w:val="00073693"/>
    <w:rsid w:val="001271A2"/>
    <w:rsid w:val="00E6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FD5C38D"/>
  <w15:chartTrackingRefBased/>
  <w15:docId w15:val="{EBF6A489-1001-46C0-973B-EBADFD25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7369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60A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60A5B"/>
    <w:rPr>
      <w:sz w:val="24"/>
      <w:szCs w:val="24"/>
    </w:rPr>
  </w:style>
  <w:style w:type="paragraph" w:styleId="Rodap">
    <w:name w:val="footer"/>
    <w:basedOn w:val="Normal"/>
    <w:link w:val="RodapChar"/>
    <w:rsid w:val="00E60A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60A5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6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SUSPENSÃO DO PÁTRIO PODER (Arts</vt:lpstr>
    </vt:vector>
  </TitlesOfParts>
  <Company>MicroHardware</Company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SUSPENSÃO DO PÁTRIO PODER (Arts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2023-11-05T20:54:00Z</dcterms:modified>
</cp:coreProperties>
</file>