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6A8E" w14:textId="77777777" w:rsidR="00DC4CCA" w:rsidRDefault="00DC4CCA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ORDINÁRIA DE MODIFICAÇÃO DE GUARDA - I</w:t>
      </w:r>
    </w:p>
    <w:p w14:paraId="467B835B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6B15A0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294D41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Exmo. Sr. Juiz da . Vara de Família DA COMARCA __________</w:t>
      </w:r>
    </w:p>
    <w:p w14:paraId="19857DF3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3D83C2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____________  (nome, qualificação e residência), por seu procurador infra-assinado, constituído conforme incluso mandato, com escritório na rua _____________________, nesta cidade, vem, respeitosamente, propor contra (nome, qualificação e residência), a presente ação ordinária de modificação de guarda, com base nos seguintes fatos e fundamentos: </w:t>
      </w:r>
    </w:p>
    <w:p w14:paraId="1FF470F6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9E4BC7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Por força de acordo celebrado na separação consensual firmada entre as partes, coube à requerida a guarda do filho menor do casal, de nome ___________________ (doc. n.º 1, cláusula 3ª).</w:t>
      </w:r>
    </w:p>
    <w:p w14:paraId="76CE1D42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455281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ocorre que, após a separação consensual, passou a requerida a manter conduta desregrada, comprometendo a formação moral do menor, pois recebe homens em sua residência, sem ao menos cuidar para que o fato passe ao menor despercebido.</w:t>
      </w:r>
    </w:p>
    <w:p w14:paraId="6A7AFD7F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5BDACA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É sabido que, segundo a doutrina autorizada, a sentença sobre guarda de menores não transita em julgado materialmente e pode ser modificada, na ocorrência de circunstância supervenientes e segundo convier aos interesses do menor.</w:t>
      </w:r>
    </w:p>
    <w:p w14:paraId="5DE52F34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exposto, requer a citação da requerida para os termos da presente ação e para que a conteste, querendo, no prazo de 15 dias, sob pena de se presumirem verdadeiros os fatos ora articulados e, a final, seja a ação julgada procedente, condenada a requerida na perda do direito de guarda sobre o menor, filho do casal, o qual deverá ser objeto de busca e apreensão, se necessário, para posterior entrega ao requerente.</w:t>
      </w:r>
    </w:p>
    <w:p w14:paraId="3C50C418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Requer, ainda, a condenação da requerida nas despesas processuais; a produção das provas testemunhal e depoimento pessoal, sob pena de confessa, e a citação do Ministério Público para os termos da ação.</w:t>
      </w:r>
    </w:p>
    <w:p w14:paraId="017F9D45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C11DA9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9B9BB5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_________ (________________).</w:t>
      </w:r>
    </w:p>
    <w:p w14:paraId="7AB166C0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BFBCCE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</w:t>
      </w:r>
    </w:p>
    <w:p w14:paraId="10BAD16D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010AFA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450F1B7F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F9EA895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B646FA" w14:textId="77777777" w:rsidR="00DC4CCA" w:rsidRDefault="00DC4CC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4FCDBF8F" w14:textId="77777777" w:rsidR="00DC4CCA" w:rsidRDefault="00DC4CCA"/>
    <w:sectPr w:rsidR="00DC4C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27952" w14:textId="77777777" w:rsidR="00C927AF" w:rsidRDefault="00C927AF" w:rsidP="00C927AF">
      <w:r>
        <w:separator/>
      </w:r>
    </w:p>
  </w:endnote>
  <w:endnote w:type="continuationSeparator" w:id="0">
    <w:p w14:paraId="7DBD35B5" w14:textId="77777777" w:rsidR="00C927AF" w:rsidRDefault="00C927AF" w:rsidP="00C9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70C66" w14:textId="77777777" w:rsidR="00C927AF" w:rsidRDefault="00C927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3FB6E" w14:textId="48241305" w:rsidR="00C927AF" w:rsidRPr="00C927AF" w:rsidRDefault="00C927AF" w:rsidP="00C927A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ABACB" w14:textId="77777777" w:rsidR="00C927AF" w:rsidRDefault="00C927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31359" w14:textId="77777777" w:rsidR="00C927AF" w:rsidRDefault="00C927AF" w:rsidP="00C927AF">
      <w:r>
        <w:separator/>
      </w:r>
    </w:p>
  </w:footnote>
  <w:footnote w:type="continuationSeparator" w:id="0">
    <w:p w14:paraId="33582C96" w14:textId="77777777" w:rsidR="00C927AF" w:rsidRDefault="00C927AF" w:rsidP="00C9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C9C98" w14:textId="77777777" w:rsidR="00C927AF" w:rsidRDefault="00C927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6557" w14:textId="3BDA7E17" w:rsidR="00C927AF" w:rsidRPr="00C927AF" w:rsidRDefault="00C927AF" w:rsidP="00C927A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4FEAA" w14:textId="77777777" w:rsidR="00C927AF" w:rsidRDefault="00C927A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CCA"/>
    <w:rsid w:val="00C927AF"/>
    <w:rsid w:val="00DC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85FB41"/>
  <w15:chartTrackingRefBased/>
  <w15:docId w15:val="{A732FE14-7215-4847-B034-8D52BA41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27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27A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27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27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