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59777" w14:textId="77777777" w:rsidR="000F4855" w:rsidRDefault="000F4855" w:rsidP="000F4855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PARA REEXECUÇÃO DE SERVIÇO FEITO COM MATERIAL INADEQUADO (Arts. 20 e 21 do CDC)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73050D2" w14:textId="77777777" w:rsidR="000F4855" w:rsidRDefault="000F4855" w:rsidP="000F4855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 1), vem, respeitosamente, a presença de Vossa Excelência propor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13998905" w14:textId="77777777" w:rsidR="000F4855" w:rsidRDefault="000F4855" w:rsidP="000F4855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AÇÃO PARA REEXECUÇÃO DE SERVIÇO FEITO COM MATERIAL INADEQUADO </w:t>
      </w:r>
    </w:p>
    <w:p w14:paraId="042A519F" w14:textId="77777777" w:rsidR="000F4855" w:rsidRDefault="000F4855" w:rsidP="000F4855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(Nome da Oficina Mecânica),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levou à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na data (xxx) seu automóvel (xxx), ano (xxx), marca (xxx), placa (xxx) para os seguintes reparos: (xxx) (Descrever o conserto). Retirou o automóvel da oficina no dia (xxx) com a garantia de (xxx) meses e pagou pelo conserto a quantia de R$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Após (xxx) dias do conserto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levou seu veículo na firma (xxx) de revenda de automóveis com intuito de fazer uma avaliação e vendê-lo. Constou na avaliação, para surpresa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que o automóvel estava desvalorizado por ter sido reparado com peças não originais, saindo fora das especificações técnicas do fabricante.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 xml:space="preserve">Desta feita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recorreu à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REQUERIDA </w:t>
      </w:r>
      <w:r>
        <w:rPr>
          <w:rFonts w:ascii="Arial" w:hAnsi="Arial" w:cs="Arial"/>
          <w:color w:val="000000"/>
          <w:sz w:val="17"/>
          <w:szCs w:val="17"/>
        </w:rPr>
        <w:t xml:space="preserve">pedindo que fosse feito novo reparo, desta com peças originais ou que ao menos seguissem as normas do fabricante, ou a devolução do valor pago, desfazendo o serviço. Recebeu por resposta a veemente recusa sob alegação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estava ciente dos materiais que são utilizados para reparo por aquela oficina mecânica, o que não é verdade.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citação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para, querendo, apresente defesa nos termos do art. 285 do Código de Processo Civil, sob pena de revelia.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condenada a restituir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o valor pago pelo serviço, acrescido de juros e correção monetária, nos moldes do inciso II art. 20 do CDC, ou o pagamento da reexecução do serviço por profissional capacitado com peças que não desvalorizem o veículo, nos moldes do inciso I e do §1º do artigo já citado.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Seja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condenada a pagar as despesas, custas e honorários advocatícios no montante de 20%.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Provar o alegado por todos os meios de provas admitidos em direito, em especial a documental, pericial e o depoimento pessoal de representante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</w:p>
    <w:sectPr w:rsidR="000F48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64DF3" w14:textId="77777777" w:rsidR="00BB4389" w:rsidRDefault="00BB4389" w:rsidP="00BB4389">
      <w:r>
        <w:separator/>
      </w:r>
    </w:p>
  </w:endnote>
  <w:endnote w:type="continuationSeparator" w:id="0">
    <w:p w14:paraId="5474E52F" w14:textId="77777777" w:rsidR="00BB4389" w:rsidRDefault="00BB4389" w:rsidP="00BB4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0DBCF" w14:textId="77777777" w:rsidR="00BB4389" w:rsidRDefault="00BB438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300D8" w14:textId="41F4AF25" w:rsidR="00BB4389" w:rsidRPr="00BB4389" w:rsidRDefault="00BB4389" w:rsidP="00BB438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F3D96" w14:textId="77777777" w:rsidR="00BB4389" w:rsidRDefault="00BB43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84090" w14:textId="77777777" w:rsidR="00BB4389" w:rsidRDefault="00BB4389" w:rsidP="00BB4389">
      <w:r>
        <w:separator/>
      </w:r>
    </w:p>
  </w:footnote>
  <w:footnote w:type="continuationSeparator" w:id="0">
    <w:p w14:paraId="2936FE44" w14:textId="77777777" w:rsidR="00BB4389" w:rsidRDefault="00BB4389" w:rsidP="00BB43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7E41F" w14:textId="77777777" w:rsidR="00BB4389" w:rsidRDefault="00BB438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3EAA5" w14:textId="67444AC1" w:rsidR="00BB4389" w:rsidRPr="00BB4389" w:rsidRDefault="00BB4389" w:rsidP="00BB438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DDBF0" w14:textId="77777777" w:rsidR="00BB4389" w:rsidRDefault="00BB438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4855"/>
    <w:rsid w:val="000F4855"/>
    <w:rsid w:val="003D027E"/>
    <w:rsid w:val="00BB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76EDCE"/>
  <w15:chartTrackingRefBased/>
  <w15:docId w15:val="{4CC4A7C8-C909-4468-B1D2-73ACCDB62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F4855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BB438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B4389"/>
    <w:rPr>
      <w:sz w:val="24"/>
      <w:szCs w:val="24"/>
    </w:rPr>
  </w:style>
  <w:style w:type="paragraph" w:styleId="Rodap">
    <w:name w:val="footer"/>
    <w:basedOn w:val="Normal"/>
    <w:link w:val="RodapChar"/>
    <w:rsid w:val="00BB438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B438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PARA REEXECUÇÃO DE SERVIÇO FEITO COM MATERIAL INADEQUADO (Arts</vt:lpstr>
    </vt:vector>
  </TitlesOfParts>
  <Company>MicroHardware</Company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PARA REEXECUÇÃO DE SERVIÇO FEITO COM MATERIAL INADEQUADO (Arts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2023-11-05T20:57:00Z</dcterms:modified>
</cp:coreProperties>
</file>