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EED88" w14:textId="77777777" w:rsidR="00EA1EFB" w:rsidRDefault="00EA1EFB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AGRAVO -  PETIÇÃO DE AGRAVO RETIDO</w:t>
      </w:r>
    </w:p>
    <w:p w14:paraId="5C1B4243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C9E599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79EF95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8E8E82B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</w:t>
      </w:r>
    </w:p>
    <w:p w14:paraId="2A1F8693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67A7DC9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4384D53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2EFB6A08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1F7890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VARA CÍVEL DA COMARCA ____________</w:t>
      </w:r>
    </w:p>
    <w:p w14:paraId="18612D57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Ação de ____________</w:t>
      </w:r>
    </w:p>
    <w:p w14:paraId="6315345A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Processo n.º _________</w:t>
      </w:r>
    </w:p>
    <w:p w14:paraId="3F86410E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7A8031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 (nome), já qualificado na ação____, que move contra _________,  não se conformando "data venia", com a decisão proferida por Vossa Excelência a fls, que ________________________vem, respeitosamente, à Vossa presença, por seu advogado infra-assinado, para interpor o presente AGRAVO RETIDO, face aos seguintes fundamentos: </w:t>
      </w:r>
    </w:p>
    <w:p w14:paraId="2294A3EE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61A9EB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Consoante se pode observar de fls, Vossa Excelência houve por bem dispensar a testemunha do demandante de prestar compromisso legal sob a alegação de que a mesma se declarou "amiga de ambas as partes", fato que, no entender do demandante, implica em cerceamento ao direito de produzir provas.</w:t>
      </w:r>
    </w:p>
    <w:p w14:paraId="2CC068A6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7B7EB2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Ressalte-se, todavia, que o entendimento de Vossa Excelência, "data venia", além de contrariar a expressa  previsão do art.405, parág. 3º, III, do CPC, não encontra respaldo nem na doutrina nem na jurisprudência, conforme se demonstra com as seguintes decisões: </w:t>
      </w:r>
    </w:p>
    <w:p w14:paraId="58B85D10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face de todo o exposto, e com fulcro no art. 522 do CPC, requer: </w:t>
      </w:r>
    </w:p>
    <w:p w14:paraId="33D705F5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que Vossa Excelência digne-se admitir o presente recurso, reformando vossa decisão; </w:t>
      </w:r>
    </w:p>
    <w:p w14:paraId="5B0C44FF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intimação do agravado, para que se manifeste no prazo de 5 dias; </w:t>
      </w:r>
    </w:p>
    <w:p w14:paraId="00BFBEEF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que, em não sendo reformada a decisão agravada, fique o presente recurso retido nos autos a fim de que o Tribunal dele o conheça, preliminarmente, por ocasião do julgamento da apelação .</w:t>
      </w:r>
    </w:p>
    <w:p w14:paraId="570C9790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91F46C2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FEA3E71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 E. deferimento _______________ de ____________ de 20____.</w:t>
      </w:r>
    </w:p>
    <w:p w14:paraId="386A5735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A06425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E2EBBC1" w14:textId="77777777" w:rsidR="00EA1EFB" w:rsidRDefault="00EA1EF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21E5AC90" w14:textId="77777777" w:rsidR="00EA1EFB" w:rsidRDefault="00EA1EFB"/>
    <w:sectPr w:rsidR="00EA1E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F22B0" w14:textId="77777777" w:rsidR="00BC2D64" w:rsidRDefault="00BC2D64" w:rsidP="00BC2D64">
      <w:r>
        <w:separator/>
      </w:r>
    </w:p>
  </w:endnote>
  <w:endnote w:type="continuationSeparator" w:id="0">
    <w:p w14:paraId="436D6DF9" w14:textId="77777777" w:rsidR="00BC2D64" w:rsidRDefault="00BC2D64" w:rsidP="00BC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282C4" w14:textId="77777777" w:rsidR="00BC2D64" w:rsidRDefault="00BC2D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8428" w14:textId="1BB9A96A" w:rsidR="00BC2D64" w:rsidRPr="00BC2D64" w:rsidRDefault="00BC2D64" w:rsidP="00BC2D6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52DF4" w14:textId="77777777" w:rsidR="00BC2D64" w:rsidRDefault="00BC2D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7D849" w14:textId="77777777" w:rsidR="00BC2D64" w:rsidRDefault="00BC2D64" w:rsidP="00BC2D64">
      <w:r>
        <w:separator/>
      </w:r>
    </w:p>
  </w:footnote>
  <w:footnote w:type="continuationSeparator" w:id="0">
    <w:p w14:paraId="069DF2AE" w14:textId="77777777" w:rsidR="00BC2D64" w:rsidRDefault="00BC2D64" w:rsidP="00BC2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FEE29" w14:textId="77777777" w:rsidR="00BC2D64" w:rsidRDefault="00BC2D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E5709" w14:textId="70DAFA1A" w:rsidR="00BC2D64" w:rsidRPr="00BC2D64" w:rsidRDefault="00BC2D64" w:rsidP="00BC2D6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B2C41" w14:textId="77777777" w:rsidR="00BC2D64" w:rsidRDefault="00BC2D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1EFB"/>
    <w:rsid w:val="00BC2D64"/>
    <w:rsid w:val="00EA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0570B3"/>
  <w15:chartTrackingRefBased/>
  <w15:docId w15:val="{ED97560B-3B40-48A3-88F0-BAADCB3F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2D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2D6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C2D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2D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