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BD2FE" w14:textId="77777777" w:rsidR="00163AB3" w:rsidRDefault="00163AB3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AGRAVO DE INSTRUMENTO (Art. 522 e ss. do CPC)</w:t>
      </w:r>
    </w:p>
    <w:p w14:paraId="541A23A1" w14:textId="77777777" w:rsidR="00163AB3" w:rsidRDefault="00163AB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9D5AAAA" w14:textId="77777777" w:rsidR="00163AB3" w:rsidRDefault="00163AB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500E0B2" w14:textId="77777777" w:rsidR="00163AB3" w:rsidRDefault="00163AB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DB8FB8E" w14:textId="77777777" w:rsidR="00163AB3" w:rsidRDefault="00163AB3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Exmo. Sr. Desembargador do Egrégio Tribunal de Justiça (ou Alçada, Tribunal Regional Federal, Outros) do Estado de (xxx) </w:t>
      </w:r>
      <w:r>
        <w:rPr>
          <w:b/>
          <w:bCs/>
          <w:color w:val="000000"/>
        </w:rPr>
        <w:tab/>
      </w:r>
      <w:r>
        <w:rPr>
          <w:color w:val="000000"/>
        </w:rPr>
        <w:br/>
      </w:r>
      <w:r>
        <w:rPr>
          <w:b/>
          <w:bCs/>
          <w:color w:val="000000"/>
        </w:rPr>
        <w:t xml:space="preserve">Autos Nº: </w:t>
      </w:r>
      <w:r>
        <w:rPr>
          <w:b/>
          <w:b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NOME DO AGRAVANTE</w:t>
      </w:r>
      <w:r>
        <w:rPr>
          <w:color w:val="000000"/>
        </w:rPr>
        <w:t xml:space="preserve"> (ou Autor, Demandante, Suplicante, Requerente), (Nacionalidade), (Profissão), (Estado Civil), portador da Carteira de Identidade nº (xxx), inscrito no CPF sob o nº (xxx), residente e domiciliado à Rua (xxx), nº (xxx), Bairro (xxx), Cidade (xxx), Cep. (xxx), no Estado de (xxx), por seu procurador infra-assinado, vem à presença dessa Colenda Turma, inconformado com a r. decisão de fls. nos autos da AÇÃO (XXX) que corre perante o d. juízo da comarca de (xxx), sob o nº (xxx), que move em face de NOME DO REQUERIDO, interpor </w:t>
      </w:r>
      <w:r>
        <w:rPr>
          <w:color w:val="000000"/>
        </w:rPr>
        <w:tab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</w:p>
    <w:p w14:paraId="6C977031" w14:textId="77777777" w:rsidR="00163AB3" w:rsidRDefault="00163AB3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AGRAVO DE INSTRUMENTO</w:t>
      </w:r>
    </w:p>
    <w:p w14:paraId="08B80084" w14:textId="77777777" w:rsidR="00163AB3" w:rsidRDefault="00163AB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pelas razões que passa a expor: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Diz o artigo 522 e ss. do Código de Processo Civil: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 xml:space="preserve">"Art. 522. Das decisões interlocutórias caberá agravo, no prazo de 10 (dez) dias, retido nos autos ou por instrumento."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br/>
        <w:t xml:space="preserve">"Art. 524. O agravo de instrumento será dirigido diretamente ao tribunal competente, através de petição com os seguintes requisitos: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 xml:space="preserve">I - a exposição do fato e do direito;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 xml:space="preserve">II - as razões do pedido de reforma da decisão;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 xml:space="preserve">III - o nome e o endereço completo dos advogados, constantes do processo."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br/>
        <w:t xml:space="preserve">"Art. 525. A petição de agravo de instrumento será instruída: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 xml:space="preserve">I - obrigatoriamente, com cópias da decisão agravada, da certidão da respectiva intimação e das procurações outorgadas aos advogados do agravante e do agravado;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 xml:space="preserve">II - facultativamente, com outras peças que o agravante entender úteis.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lastRenderedPageBreak/>
        <w:t xml:space="preserve">§1º - Acompanhará a petição o comprovante do pagamento das respectivas custas e do porte do retorno, quando devidos, conforme tabela que será publicada pelos tribunais. </w:t>
      </w:r>
      <w:r>
        <w:rPr>
          <w:i/>
          <w:iCs/>
          <w:color w:val="000000"/>
        </w:rPr>
        <w:br/>
        <w:t>§2º - No prazo do recurso, a petição será protocolada no tribunal, ou postada no correio sob registro com aviso de recebimento, ou, ainda, interposta por outra forma prevista na lei local."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A decisão agravada indeferiu a prova testemunhal tempestivamente requerida, com isso cerceando a defesa do </w:t>
      </w:r>
      <w:r>
        <w:rPr>
          <w:b/>
          <w:bCs/>
          <w:color w:val="000000"/>
        </w:rPr>
        <w:t>Agravante</w:t>
      </w:r>
      <w:r>
        <w:rPr>
          <w:color w:val="000000"/>
        </w:rPr>
        <w:t xml:space="preserve">, violentando a regra constitucional do respeito ao devido processo legal.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 Decisões que tais, são repelidas pelos Tribunais, senão vejamos: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TRIBUNAL REGIONAL FEDERAL DA 3ª REGIÃO TRIBUNAL:</w:t>
      </w:r>
      <w:r>
        <w:rPr>
          <w:color w:val="000000"/>
        </w:rPr>
        <w:t>TR3 ACÓRDÃO RIP.0 DATA DA DECISÃO: 06.12.1994 PROC:AC NÚMERO DO PROCESSO.3104840 ANO:93 UF:SP TURMA.2 REGIÃO.3 APELAÇÃO CÍVEL FONTE DE PUBLICAÇÃO: DJ DATA: 31.05.95 PÁG:33334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b/>
          <w:bCs/>
          <w:color w:val="000000"/>
        </w:rPr>
        <w:t>EMENTA:</w:t>
      </w:r>
      <w:r>
        <w:rPr>
          <w:color w:val="000000"/>
        </w:rPr>
        <w:br/>
        <w:t>DIREITO PROCESSUAL CIVIL. CERCEAMENTO A PRODUÇÃO PROBATÓRIA.</w:t>
      </w:r>
      <w:r>
        <w:rPr>
          <w:color w:val="000000"/>
        </w:rPr>
        <w:br/>
        <w:t>SUA CARACTERIZAÇÃO. SENTENÇA NULA DE PLENO DIREITO.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NÃO MERECE SUBSISTIR A SENTENÇA PROFERIDA COM MANIFESTO CERCEAMENTO A PRODUÇÃO PROBATÓRIA.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RECURSO A QUE SE DA PROVIMENTO, PARA SE ANULAR A SENTENÇA RECORRIDA. JUIZ RELATOR: SOUZA PIRES (INFORMA JURÍDICO VERSÃO 12 N.23.963 ).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TRIBUNAL DE JUSTIÇA DE GOIÁS</w:t>
      </w:r>
      <w:r>
        <w:rPr>
          <w:color w:val="000000"/>
        </w:rPr>
        <w:t xml:space="preserve"> Terceira Câmara Cível RECURSO : Apelação Cível COMARCA: Goiânia NÚMERO : 33583.1.188 DATA: 21.06.94 PUBLICAÇÃO: DJ PÁGINA: 6 DATA: 19.07.94 PARTES: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b/>
          <w:bCs/>
          <w:color w:val="000000"/>
        </w:rPr>
        <w:t>APELANTE</w:t>
      </w:r>
      <w:r>
        <w:rPr>
          <w:color w:val="000000"/>
        </w:rPr>
        <w:t xml:space="preserve"> : Cristina Peixoto Santa Cruz Oliveira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b/>
          <w:bCs/>
          <w:color w:val="000000"/>
        </w:rPr>
        <w:t>APELADO</w:t>
      </w:r>
      <w:r>
        <w:rPr>
          <w:color w:val="000000"/>
        </w:rPr>
        <w:t xml:space="preserve"> : Banco Itaú S/A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b/>
          <w:bCs/>
          <w:color w:val="000000"/>
        </w:rPr>
        <w:t>EMENTA:</w:t>
      </w:r>
      <w:r>
        <w:rPr>
          <w:color w:val="000000"/>
        </w:rPr>
        <w:br/>
        <w:t xml:space="preserve">" DEFESA. CERCEAMENTO. TESTEMUNHAS ARROLADAS TEMPESTIVAMENTE. MANDADO DE INTIMAÇÃO NÃO EXPEDIDO. ATENDIMENTO ÀS ROTINAS DA CENTRAL DE MANDADOS. AGRESSÃO AO ARTIGO 407 DO CPC. NULIDADE DECLARADA. Constitui cerceamento do direito de defesa a não expedição de mandado para intimação de testemunhas tempestivamente arroladas, sob o fundamento de que a Central não recebe mandados cujo cumprimento deva ser em prazo exíguo, eis que a parte tem direito de depositar, em cartório, o rol de testemunhas até cinco dias imediatamente anteriores à data da audiência. Regulamento administrativo não pode revogar regra processual ".RELATOR: Des. Jamil Pereira de Macedo ( INFORMA JURÍDICO VERSÃO 12 N. 15.292 )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 Ainda, como a audiência de instrução e julgamento está designada para data próxima, pede que, na forma do artigo 527 do Código de Processo Civil, seja atribuído efeito </w:t>
      </w:r>
      <w:r>
        <w:rPr>
          <w:color w:val="000000"/>
        </w:rPr>
        <w:lastRenderedPageBreak/>
        <w:t xml:space="preserve">suspensivo ao recurso, para que a audiência não se realize antes do seu julgamento.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Pelo exposto, REQUER: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Que se conheça do agravo e que, ao final seja provido com o devido efeito suspensivo.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Termos que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(Local, data e ano).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(Nome e assinatura do advogado). </w:t>
      </w:r>
    </w:p>
    <w:p w14:paraId="15F86D0C" w14:textId="77777777" w:rsidR="00163AB3" w:rsidRDefault="00163AB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67C1576" w14:textId="77777777" w:rsidR="00163AB3" w:rsidRDefault="00163AB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150413D" w14:textId="77777777" w:rsidR="00163AB3" w:rsidRDefault="00163AB3"/>
    <w:sectPr w:rsidR="00163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2F970" w14:textId="77777777" w:rsidR="00EC7B0C" w:rsidRDefault="00EC7B0C" w:rsidP="00EC7B0C">
      <w:r>
        <w:separator/>
      </w:r>
    </w:p>
  </w:endnote>
  <w:endnote w:type="continuationSeparator" w:id="0">
    <w:p w14:paraId="4752FBBE" w14:textId="77777777" w:rsidR="00EC7B0C" w:rsidRDefault="00EC7B0C" w:rsidP="00EC7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3A8DE" w14:textId="77777777" w:rsidR="00EC7B0C" w:rsidRDefault="00EC7B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C479D" w14:textId="190C539C" w:rsidR="00EC7B0C" w:rsidRPr="00EC7B0C" w:rsidRDefault="00EC7B0C" w:rsidP="00EC7B0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3EF9B" w14:textId="77777777" w:rsidR="00EC7B0C" w:rsidRDefault="00EC7B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14E43" w14:textId="77777777" w:rsidR="00EC7B0C" w:rsidRDefault="00EC7B0C" w:rsidP="00EC7B0C">
      <w:r>
        <w:separator/>
      </w:r>
    </w:p>
  </w:footnote>
  <w:footnote w:type="continuationSeparator" w:id="0">
    <w:p w14:paraId="1D5F9024" w14:textId="77777777" w:rsidR="00EC7B0C" w:rsidRDefault="00EC7B0C" w:rsidP="00EC7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DBF82" w14:textId="77777777" w:rsidR="00EC7B0C" w:rsidRDefault="00EC7B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C0202" w14:textId="6C5F249C" w:rsidR="00EC7B0C" w:rsidRPr="00EC7B0C" w:rsidRDefault="00EC7B0C" w:rsidP="00EC7B0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970EB" w14:textId="77777777" w:rsidR="00EC7B0C" w:rsidRDefault="00EC7B0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3AB3"/>
    <w:rsid w:val="00163AB3"/>
    <w:rsid w:val="00EC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FBAE88"/>
  <w15:chartTrackingRefBased/>
  <w15:docId w15:val="{8A36C496-4904-457D-A6B4-47225D21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7B0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C7B0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C7B0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7B0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661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RESCISÓRIA - OFENSA À COISA JULGADA </vt:lpstr>
    </vt:vector>
  </TitlesOfParts>
  <Company>student</Company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RESCISÓRIA - OFENSA À COISA JULGADA 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