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CD0AE" w14:textId="77777777" w:rsidR="00715A25" w:rsidRDefault="00715A25" w:rsidP="00715A25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EXCELENTÍSSIMO SENHOR DOUTOR JUIZ DE DIREITO DA ____ ª VARA CÍVEL DA </w:t>
      </w:r>
      <w:r>
        <w:rPr>
          <w:rFonts w:ascii="Arial" w:hAnsi="Arial" w:cs="Arial"/>
          <w:b/>
          <w:bCs/>
          <w:color w:val="FF0000"/>
        </w:rPr>
        <w:t>(OU DO JUIZADO ESPECIAL CIVEL)</w:t>
      </w:r>
      <w:r>
        <w:rPr>
          <w:rFonts w:ascii="Arial" w:hAnsi="Arial" w:cs="Arial"/>
          <w:b/>
          <w:bCs/>
          <w:color w:val="000000"/>
        </w:rPr>
        <w:t xml:space="preserve"> COMARCA DE XXXXXXXXX ESTADO DO XXXXXXXX.</w:t>
      </w:r>
    </w:p>
    <w:p w14:paraId="5BDE9566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</w:p>
    <w:p w14:paraId="0516635E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</w:p>
    <w:p w14:paraId="46EEC38C" w14:textId="77777777" w:rsidR="00715A25" w:rsidRPr="00715A25" w:rsidRDefault="00715A25" w:rsidP="00715A25">
      <w:pPr>
        <w:spacing w:line="360" w:lineRule="auto"/>
        <w:jc w:val="both"/>
        <w:rPr>
          <w:rFonts w:ascii="Arial" w:hAnsi="Arial" w:cs="Arial"/>
          <w:b/>
          <w:i/>
          <w:color w:val="FF0000"/>
        </w:rPr>
      </w:pPr>
      <w:r>
        <w:rPr>
          <w:rFonts w:ascii="Arial" w:hAnsi="Arial" w:cs="Arial"/>
          <w:b/>
          <w:i/>
          <w:color w:val="FF0000"/>
        </w:rPr>
        <w:t>(</w:t>
      </w:r>
      <w:r w:rsidRPr="00715A25">
        <w:rPr>
          <w:rFonts w:ascii="Arial" w:hAnsi="Arial" w:cs="Arial"/>
          <w:b/>
          <w:i/>
          <w:color w:val="FF0000"/>
        </w:rPr>
        <w:t>Contestação à Ação de Indenização Denunciado à Lide a Seguradora</w:t>
      </w:r>
      <w:r>
        <w:rPr>
          <w:rFonts w:ascii="Arial" w:hAnsi="Arial" w:cs="Arial"/>
          <w:b/>
          <w:i/>
          <w:color w:val="FF0000"/>
        </w:rPr>
        <w:t>)</w:t>
      </w:r>
    </w:p>
    <w:p w14:paraId="50D0A6C1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6F9A0C3B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03D436A3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7F40C0C9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7230DA59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</w:p>
    <w:p w14:paraId="573587EF" w14:textId="77777777" w:rsid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FULANO DE TAL</w:t>
      </w:r>
      <w:r w:rsidR="004A763B" w:rsidRPr="00715A25">
        <w:rPr>
          <w:rFonts w:ascii="Arial" w:hAnsi="Arial" w:cs="Arial"/>
        </w:rPr>
        <w:t>, pessoa jurídica de direito privado, com sede na Rua .... nº ...., na Cidade e Comarca de ...., por seu advogado e procurador que esta subscreve e que tem escritório na Rua .... nº ...., onde recebe intimações e notificações, vem respeitosamente</w:t>
      </w:r>
      <w:r>
        <w:rPr>
          <w:rFonts w:ascii="Arial" w:hAnsi="Arial" w:cs="Arial"/>
        </w:rPr>
        <w:t>, apresentar</w:t>
      </w:r>
    </w:p>
    <w:p w14:paraId="3BACC28D" w14:textId="77777777" w:rsidR="00715A25" w:rsidRDefault="00715A25" w:rsidP="00715A25">
      <w:pPr>
        <w:spacing w:line="360" w:lineRule="auto"/>
        <w:jc w:val="both"/>
        <w:rPr>
          <w:rFonts w:ascii="Arial" w:hAnsi="Arial" w:cs="Arial"/>
          <w:b/>
        </w:rPr>
      </w:pPr>
    </w:p>
    <w:p w14:paraId="6DB0762F" w14:textId="77777777" w:rsidR="004A763B" w:rsidRPr="00715A25" w:rsidRDefault="00635DAE" w:rsidP="00715A25">
      <w:pPr>
        <w:spacing w:line="360" w:lineRule="auto"/>
        <w:jc w:val="both"/>
        <w:rPr>
          <w:rFonts w:ascii="Arial" w:hAnsi="Arial" w:cs="Arial"/>
          <w:b/>
        </w:rPr>
      </w:pPr>
      <w:r w:rsidRPr="00715A25">
        <w:rPr>
          <w:rFonts w:ascii="Arial" w:hAnsi="Arial" w:cs="Arial"/>
          <w:b/>
        </w:rPr>
        <w:t xml:space="preserve">I - Fundamentos Fáticos para </w:t>
      </w:r>
      <w:r w:rsidR="004A763B" w:rsidRPr="00715A25">
        <w:rPr>
          <w:rFonts w:ascii="Arial" w:hAnsi="Arial" w:cs="Arial"/>
          <w:b/>
        </w:rPr>
        <w:t>CONTESTAR</w:t>
      </w:r>
    </w:p>
    <w:p w14:paraId="25B2D68C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</w:p>
    <w:p w14:paraId="58DD7ADF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  <w:r w:rsidRPr="00715A25">
        <w:rPr>
          <w:rFonts w:ascii="Arial" w:hAnsi="Arial" w:cs="Arial"/>
        </w:rPr>
        <w:t xml:space="preserve">como de fato contesta, a </w:t>
      </w:r>
      <w:r w:rsidRPr="00715A25">
        <w:rPr>
          <w:rFonts w:ascii="Arial" w:hAnsi="Arial" w:cs="Arial"/>
          <w:b/>
        </w:rPr>
        <w:t>AÇÃO DE INDENIZAÇÃO POR ATO ILÍCITO</w:t>
      </w:r>
      <w:r w:rsidRPr="00715A25">
        <w:rPr>
          <w:rFonts w:ascii="Arial" w:hAnsi="Arial" w:cs="Arial"/>
        </w:rPr>
        <w:t xml:space="preserve"> causado por Acidente de Trânsito, Autos nº .... que lhe move ...., e, para tanto, expõe e requer a V. Exa., o seguinte:</w:t>
      </w:r>
    </w:p>
    <w:p w14:paraId="43BF97D3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</w:p>
    <w:p w14:paraId="28305930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O autor ingressou com a Ação de Indenização contra a suplicada, alegando que no dia ...., por volta das .... horas, o veículo de propriedade da suplicada, conduzido por ...., trafegava pela ...., sentido ...., imprudentemente, segundo suas afirmações, adentrou a Rua ...., via preferencial, vindo a colidir transversalmente com a motocicleta de propriedade de ...., marca ...., ano ...., cor ...., placa ...., conduzida por ...., que veio a falecer logo após.</w:t>
      </w:r>
    </w:p>
    <w:p w14:paraId="61DA509D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0F53907F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Que, apesar das afirmações acima, expostas pelo Autor, os fatos ocorreram de forma diferente.</w:t>
      </w:r>
    </w:p>
    <w:p w14:paraId="13DB1C79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57E01A9C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4B69A58B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2F009B4A" w14:textId="77777777" w:rsidR="004A763B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No entanto, a suplicada tem seguro contra danos causados a terceiros e acidentes pessoais a passageiros, conforme provam os documentos que acompanham a presente.</w:t>
      </w:r>
    </w:p>
    <w:p w14:paraId="45523EE6" w14:textId="77777777" w:rsidR="00715A25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</w:p>
    <w:p w14:paraId="7F43CF4C" w14:textId="77777777" w:rsidR="004A763B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Assim, se provada a culpa da Suplicada, deverá a seguradora ressarcir os prejuízos.</w:t>
      </w:r>
    </w:p>
    <w:p w14:paraId="67749D54" w14:textId="77777777" w:rsidR="00715A25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</w:p>
    <w:p w14:paraId="7FC49021" w14:textId="77777777" w:rsid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Para tanto, a seguradora deverá comparecer à lide para que tenha amplo direito de defesa e não venha a alegar que não lhe fora dada a oportunidade de se defender, razão pela qual, ficaria desobrigada de reparar os danos resultantes do contrato.</w:t>
      </w:r>
    </w:p>
    <w:p w14:paraId="32DA426B" w14:textId="77777777" w:rsidR="00635DAE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 w:rsidRPr="00715A25">
        <w:rPr>
          <w:rFonts w:ascii="Arial" w:hAnsi="Arial" w:cs="Arial"/>
        </w:rPr>
        <w:t xml:space="preserve"> </w:t>
      </w:r>
    </w:p>
    <w:p w14:paraId="7A32C33B" w14:textId="77777777" w:rsid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 xml:space="preserve">Com efeito, o </w:t>
      </w:r>
      <w:r w:rsidR="004A763B" w:rsidRPr="00715A25">
        <w:rPr>
          <w:rFonts w:ascii="Arial" w:hAnsi="Arial" w:cs="Arial"/>
          <w:b/>
        </w:rPr>
        <w:t>Art.</w:t>
      </w:r>
      <w:r>
        <w:rPr>
          <w:rFonts w:ascii="Arial" w:hAnsi="Arial" w:cs="Arial"/>
          <w:b/>
        </w:rPr>
        <w:t xml:space="preserve"> </w:t>
      </w:r>
      <w:r w:rsidR="00635DAE" w:rsidRPr="00715A25">
        <w:rPr>
          <w:rFonts w:ascii="Arial" w:hAnsi="Arial" w:cs="Arial"/>
          <w:b/>
        </w:rPr>
        <w:t>125</w:t>
      </w:r>
      <w:r w:rsidR="004A763B" w:rsidRPr="00715A25">
        <w:rPr>
          <w:rFonts w:ascii="Arial" w:hAnsi="Arial" w:cs="Arial"/>
          <w:b/>
        </w:rPr>
        <w:t xml:space="preserve"> do Código de Processo Civil</w:t>
      </w:r>
      <w:r w:rsidR="004A763B" w:rsidRPr="00715A25">
        <w:rPr>
          <w:rFonts w:ascii="Arial" w:hAnsi="Arial" w:cs="Arial"/>
        </w:rPr>
        <w:t>, estabelece:</w:t>
      </w:r>
    </w:p>
    <w:p w14:paraId="0878AFC3" w14:textId="77777777" w:rsidR="00715A25" w:rsidRDefault="00715A25" w:rsidP="00715A25">
      <w:pPr>
        <w:pStyle w:val="artigo"/>
        <w:ind w:left="226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Art. 125.  É admissível a denunciação da lide, promovida por qualquer das partes:</w:t>
      </w:r>
    </w:p>
    <w:p w14:paraId="18FB9319" w14:textId="77777777" w:rsidR="00715A25" w:rsidRDefault="00715A25" w:rsidP="00715A25">
      <w:pPr>
        <w:pStyle w:val="artigo"/>
        <w:ind w:left="2268"/>
        <w:jc w:val="both"/>
        <w:rPr>
          <w:rFonts w:ascii="Arial" w:hAnsi="Arial" w:cs="Arial"/>
          <w:color w:val="000000"/>
        </w:rPr>
      </w:pPr>
      <w:bookmarkStart w:id="0" w:name="art125i"/>
      <w:bookmarkEnd w:id="0"/>
      <w:r>
        <w:rPr>
          <w:rFonts w:ascii="Arial" w:hAnsi="Arial" w:cs="Arial"/>
          <w:color w:val="000000"/>
        </w:rPr>
        <w:t>I - ao alienante imediato, no processo relativo à coisa cujo domínio foi transferido ao denunciante, a fim de que possa exercer os direitos que da evicção lhe resultam;</w:t>
      </w:r>
    </w:p>
    <w:p w14:paraId="0646F5F6" w14:textId="77777777" w:rsidR="00715A25" w:rsidRDefault="00715A25" w:rsidP="00715A25">
      <w:pPr>
        <w:pStyle w:val="artigo"/>
        <w:ind w:left="2268"/>
        <w:jc w:val="both"/>
        <w:rPr>
          <w:rFonts w:ascii="Arial" w:hAnsi="Arial" w:cs="Arial"/>
          <w:color w:val="000000"/>
        </w:rPr>
      </w:pPr>
      <w:bookmarkStart w:id="1" w:name="art125ii"/>
      <w:bookmarkEnd w:id="1"/>
      <w:r>
        <w:rPr>
          <w:rFonts w:ascii="Arial" w:hAnsi="Arial" w:cs="Arial"/>
          <w:color w:val="000000"/>
        </w:rPr>
        <w:t>II - àquele que estiver obrigado, por lei ou pelo contrato, a indenizar, em ação regressiva, o prejuízo de quem for vencido no processo.</w:t>
      </w:r>
    </w:p>
    <w:p w14:paraId="6B56839B" w14:textId="77777777" w:rsidR="00715A25" w:rsidRDefault="00715A25" w:rsidP="00715A25">
      <w:pPr>
        <w:pStyle w:val="artigo"/>
        <w:ind w:left="2268"/>
        <w:jc w:val="both"/>
        <w:rPr>
          <w:rFonts w:ascii="Arial" w:hAnsi="Arial" w:cs="Arial"/>
          <w:color w:val="000000"/>
        </w:rPr>
      </w:pPr>
      <w:bookmarkStart w:id="2" w:name="art125§1"/>
      <w:bookmarkEnd w:id="2"/>
      <w:r>
        <w:rPr>
          <w:rFonts w:ascii="Arial" w:hAnsi="Arial" w:cs="Arial"/>
          <w:color w:val="000000"/>
        </w:rPr>
        <w:t>§ 1</w:t>
      </w:r>
      <w:r>
        <w:rPr>
          <w:rFonts w:ascii="Arial" w:hAnsi="Arial" w:cs="Arial"/>
          <w:color w:val="000000"/>
          <w:u w:val="single"/>
          <w:vertAlign w:val="superscript"/>
        </w:rPr>
        <w:t>o</w:t>
      </w:r>
      <w:r>
        <w:rPr>
          <w:rFonts w:ascii="Arial" w:hAnsi="Arial" w:cs="Arial"/>
          <w:color w:val="000000"/>
        </w:rPr>
        <w:t> O direito regressivo será exercido por ação autônoma quando a denunciação da lide for indeferida, deixar de ser promovida ou não for permitida.</w:t>
      </w:r>
    </w:p>
    <w:p w14:paraId="7103B5B6" w14:textId="77777777" w:rsidR="00715A25" w:rsidRDefault="00715A25" w:rsidP="00715A25">
      <w:pPr>
        <w:pStyle w:val="artigo"/>
        <w:ind w:left="2268"/>
        <w:jc w:val="both"/>
        <w:rPr>
          <w:rFonts w:ascii="Arial" w:hAnsi="Arial" w:cs="Arial"/>
          <w:color w:val="000000"/>
        </w:rPr>
      </w:pPr>
      <w:bookmarkStart w:id="3" w:name="art125§2"/>
      <w:bookmarkEnd w:id="3"/>
      <w:r>
        <w:rPr>
          <w:rFonts w:ascii="Arial" w:hAnsi="Arial" w:cs="Arial"/>
          <w:color w:val="000000"/>
        </w:rPr>
        <w:t>§ 2</w:t>
      </w:r>
      <w:r>
        <w:rPr>
          <w:rFonts w:ascii="Arial" w:hAnsi="Arial" w:cs="Arial"/>
          <w:color w:val="000000"/>
          <w:u w:val="single"/>
          <w:vertAlign w:val="superscript"/>
        </w:rPr>
        <w:t>o</w:t>
      </w:r>
      <w:r>
        <w:rPr>
          <w:rFonts w:ascii="Arial" w:hAnsi="Arial" w:cs="Arial"/>
          <w:color w:val="000000"/>
        </w:rPr>
        <w:t> Admite-se uma única denunciação sucessiva, promovida pelo denunciado, contra seu antecessor imediato na cadeia dominial ou quem seja responsável por indenizá-lo, não podendo o denunciado sucessivo promover nova denunciação, hipótese em que eventual direito de regresso será exercido por ação autônoma.</w:t>
      </w:r>
    </w:p>
    <w:p w14:paraId="365EF03E" w14:textId="77777777" w:rsidR="00715A25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</w:p>
    <w:p w14:paraId="73334E5E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12524FCE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7ACC5BC9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Portanto, a suplicada somente tem direito regressivo contra a Seguradora, caso venha a ser condenada na presente ação, se denunciá-la à lide, para que tenha ampla defesa no feito.</w:t>
      </w:r>
    </w:p>
    <w:p w14:paraId="0CEA38F1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</w:p>
    <w:p w14:paraId="1097200A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Ensina CELSO AGRÍCOLA BARBI, em seus comentários ao Código de Processo Civil, art. 70, pág. 343:</w:t>
      </w:r>
    </w:p>
    <w:p w14:paraId="10B4D2BD" w14:textId="77777777" w:rsidR="00635DAE" w:rsidRPr="00715A25" w:rsidRDefault="00635DAE" w:rsidP="00715A25">
      <w:pPr>
        <w:spacing w:line="360" w:lineRule="auto"/>
        <w:ind w:left="2127"/>
        <w:jc w:val="both"/>
        <w:rPr>
          <w:rFonts w:ascii="Arial" w:hAnsi="Arial" w:cs="Arial"/>
        </w:rPr>
      </w:pPr>
    </w:p>
    <w:p w14:paraId="04054B7F" w14:textId="77777777" w:rsidR="004A763B" w:rsidRPr="00715A25" w:rsidRDefault="00715A25" w:rsidP="00715A25">
      <w:pPr>
        <w:spacing w:line="360" w:lineRule="auto"/>
        <w:ind w:left="2127"/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="00635DAE" w:rsidRPr="00715A25">
        <w:rPr>
          <w:rFonts w:ascii="Arial" w:hAnsi="Arial" w:cs="Arial"/>
        </w:rPr>
        <w:t xml:space="preserve">O </w:t>
      </w:r>
      <w:r w:rsidR="004A763B" w:rsidRPr="00715A25">
        <w:rPr>
          <w:rFonts w:ascii="Arial" w:hAnsi="Arial" w:cs="Arial"/>
        </w:rPr>
        <w:t>credor somente tem ação contra o denunciante, o qual como tem ação regressiva contra outrem, denunciada a este à lide, apenas para efeito de regresso."</w:t>
      </w:r>
    </w:p>
    <w:p w14:paraId="5A2DE867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2E39AA22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E continua o festejado autor, à pág. 344:</w:t>
      </w:r>
    </w:p>
    <w:p w14:paraId="7540B7B6" w14:textId="77777777" w:rsidR="004A763B" w:rsidRPr="00715A25" w:rsidRDefault="004A763B" w:rsidP="00715A25">
      <w:pPr>
        <w:spacing w:line="360" w:lineRule="auto"/>
        <w:ind w:left="2127"/>
        <w:jc w:val="both"/>
        <w:rPr>
          <w:rFonts w:ascii="Arial" w:hAnsi="Arial" w:cs="Arial"/>
        </w:rPr>
      </w:pPr>
    </w:p>
    <w:p w14:paraId="4ED4A765" w14:textId="77777777" w:rsidR="004A763B" w:rsidRPr="00715A25" w:rsidRDefault="004A763B" w:rsidP="00715A25">
      <w:pPr>
        <w:spacing w:line="360" w:lineRule="auto"/>
        <w:ind w:left="2127"/>
        <w:jc w:val="both"/>
        <w:rPr>
          <w:rFonts w:ascii="Arial" w:hAnsi="Arial" w:cs="Arial"/>
        </w:rPr>
      </w:pPr>
      <w:r w:rsidRPr="00715A25">
        <w:rPr>
          <w:rFonts w:ascii="Arial" w:hAnsi="Arial" w:cs="Arial"/>
        </w:rPr>
        <w:t>"Tendo colocado</w:t>
      </w:r>
      <w:r w:rsidR="00635DAE" w:rsidRPr="00715A25">
        <w:rPr>
          <w:rFonts w:ascii="Arial" w:hAnsi="Arial" w:cs="Arial"/>
        </w:rPr>
        <w:t xml:space="preserve"> </w:t>
      </w:r>
      <w:r w:rsidRPr="00715A25">
        <w:rPr>
          <w:rFonts w:ascii="Arial" w:hAnsi="Arial" w:cs="Arial"/>
        </w:rPr>
        <w:t xml:space="preserve">a hipótese e ao mesmo tempo havendo considerado, para todos eles, </w:t>
      </w:r>
      <w:r w:rsidR="00635DAE" w:rsidRPr="00715A25">
        <w:rPr>
          <w:rFonts w:ascii="Arial" w:hAnsi="Arial" w:cs="Arial"/>
        </w:rPr>
        <w:t xml:space="preserve">possível </w:t>
      </w:r>
      <w:r w:rsidRPr="00715A25">
        <w:rPr>
          <w:rFonts w:ascii="Arial" w:hAnsi="Arial" w:cs="Arial"/>
        </w:rPr>
        <w:t>a denunciação da lide, é de se entender que submeteu todos ao mesmo regime, isto é, a falta de denunciação acarretará para o litigante a perda do direito de garantia de regresso."</w:t>
      </w:r>
    </w:p>
    <w:p w14:paraId="4F26A548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189FA1F6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Como se vê, Excelência, o indeferimento da pretensão da denunciação da lide, poderá acarretar à suplicada, caso seja condenada no feito, integral prejuízo, pois perderia o direito de regresso contra a seguradora ...., para ressarcimento dos prejuízos que possam advir da procedência da ação.</w:t>
      </w:r>
    </w:p>
    <w:p w14:paraId="3F1515F0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</w:p>
    <w:p w14:paraId="26F75B2D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Portanto, requer a Denunciação da Lide à ...., pessoa jurídica de direito privado, com sede na Rua ...., na pessoa de seu representante legal, para integrar a lide.</w:t>
      </w:r>
    </w:p>
    <w:p w14:paraId="7A718FA8" w14:textId="77777777" w:rsidR="00715A25" w:rsidRDefault="00715A25" w:rsidP="00715A25">
      <w:pPr>
        <w:spacing w:line="360" w:lineRule="auto"/>
        <w:jc w:val="both"/>
        <w:rPr>
          <w:rFonts w:ascii="Arial" w:hAnsi="Arial" w:cs="Arial"/>
          <w:b/>
        </w:rPr>
      </w:pPr>
    </w:p>
    <w:p w14:paraId="71A116B7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  <w:b/>
        </w:rPr>
      </w:pPr>
      <w:r w:rsidRPr="00715A25">
        <w:rPr>
          <w:rFonts w:ascii="Arial" w:hAnsi="Arial" w:cs="Arial"/>
          <w:b/>
        </w:rPr>
        <w:t>II - NO MÉRITO</w:t>
      </w:r>
    </w:p>
    <w:p w14:paraId="4BF15FE5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  <w:b/>
        </w:rPr>
      </w:pPr>
    </w:p>
    <w:p w14:paraId="05F89FF3" w14:textId="77777777" w:rsid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 xml:space="preserve">A improcedência da presente ação é medida que se impõe.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E1CD2E5" w14:textId="77777777" w:rsid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Ao contrário daquilo que alega, o condutor da motocicleta, ...., é quem lamentavelmente foi o causador do acidente.</w:t>
      </w:r>
    </w:p>
    <w:p w14:paraId="22D355B6" w14:textId="77777777" w:rsidR="00715A25" w:rsidRDefault="00715A25" w:rsidP="00715A25">
      <w:pPr>
        <w:spacing w:line="360" w:lineRule="auto"/>
        <w:jc w:val="both"/>
        <w:rPr>
          <w:rFonts w:ascii="Arial" w:hAnsi="Arial" w:cs="Arial"/>
        </w:rPr>
      </w:pPr>
    </w:p>
    <w:p w14:paraId="208BFBA3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 xml:space="preserve">Pelo croqui anexo ao Boletim de </w:t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Acidente, verifica-se que o condutor da motocicleta atingiu o veículo de propriedade da suplicada já quando este tinha ultrapassado mais da metade da pista. Certo é, que o condutor da motocicleta derivou para a sua contra-mão, onde foi atingir o caminhão. É evidente, que o motociclista trafegava em alta velocidade, pois se sua velocidade fosse baixa, com certeza, teria evitado o impacto, e, consequentemente, o acidente.</w:t>
      </w:r>
    </w:p>
    <w:p w14:paraId="354171DC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</w:p>
    <w:p w14:paraId="2AB9D000" w14:textId="77777777" w:rsidR="004A763B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Há que se salientar as OBS. COMPLEMENTARES constantes do Boletim de Acidente, a saber:</w:t>
      </w:r>
    </w:p>
    <w:p w14:paraId="356D69FD" w14:textId="77777777" w:rsidR="00715A25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</w:p>
    <w:p w14:paraId="4187EE85" w14:textId="77777777" w:rsidR="004A763B" w:rsidRPr="00715A25" w:rsidRDefault="004A763B" w:rsidP="00715A25">
      <w:pPr>
        <w:spacing w:line="360" w:lineRule="auto"/>
        <w:ind w:left="2127"/>
        <w:jc w:val="both"/>
        <w:rPr>
          <w:rFonts w:ascii="Arial" w:hAnsi="Arial" w:cs="Arial"/>
        </w:rPr>
      </w:pPr>
      <w:r w:rsidRPr="00715A25">
        <w:rPr>
          <w:rFonts w:ascii="Arial" w:hAnsi="Arial" w:cs="Arial"/>
        </w:rPr>
        <w:t>"O cruzamento onde ocorreu o acidente realmente continha as placas de sinalização "PARE", mas a placa que estava no mesmo sentido do caminhão estava meio encoberta por uma árvore, a qual pode ter atrapalhado a visão do motorista."</w:t>
      </w:r>
    </w:p>
    <w:p w14:paraId="16D63577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32CDE535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Ante o exposto, é notório que o condutor do veículo da Suplicada não deu causa ao acidente. Trafegava em velocidade compatível para o local, na sua mão de direção. Não viu as placas "PARE" porque estavam encobertas por árvore. Foi atingido o veículo da Suplicada, já na pista oposta à mão de direção do motociclista.</w:t>
      </w:r>
    </w:p>
    <w:p w14:paraId="1FDEE6F7" w14:textId="77777777" w:rsidR="00715A25" w:rsidRDefault="00715A25" w:rsidP="00715A25">
      <w:pPr>
        <w:spacing w:line="360" w:lineRule="auto"/>
        <w:jc w:val="both"/>
        <w:rPr>
          <w:rFonts w:ascii="Arial" w:hAnsi="Arial" w:cs="Arial"/>
        </w:rPr>
      </w:pPr>
    </w:p>
    <w:p w14:paraId="454F5ADC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Portanto, os elementos essenciais e necessários para o nascimento da obrigação de indenizar estão ausentes, e, mesmo porque, em nenhum momento o condutor do veículo da Suplicada agiu com imprudência, imperícia ou negligência, e por tais razões, deve a ação ser julgada improcedente.</w:t>
      </w:r>
    </w:p>
    <w:p w14:paraId="105D8E8E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70328EE3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  <w:b/>
        </w:rPr>
      </w:pPr>
      <w:r w:rsidRPr="00715A25">
        <w:rPr>
          <w:rFonts w:ascii="Arial" w:hAnsi="Arial" w:cs="Arial"/>
          <w:b/>
        </w:rPr>
        <w:t>III - DAS PROVAS:</w:t>
      </w:r>
    </w:p>
    <w:p w14:paraId="5EA0883C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  <w:b/>
        </w:rPr>
      </w:pPr>
    </w:p>
    <w:p w14:paraId="4F9743AE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Protesta-se por provar o alegado com todos os meios em direito permitidos, especialmente pelo depoimento pessoal da suplicante, pena de confissão, testemunhas, perícias, vistorias, juntada de documentos, mesmo futuros, caso exija, o contraditório.</w:t>
      </w:r>
    </w:p>
    <w:p w14:paraId="790C5AE6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  <w:b/>
        </w:rPr>
      </w:pPr>
      <w:r w:rsidRPr="00715A25">
        <w:rPr>
          <w:rFonts w:ascii="Arial" w:hAnsi="Arial" w:cs="Arial"/>
          <w:b/>
        </w:rPr>
        <w:t>III - DO PEDIDO:</w:t>
      </w:r>
    </w:p>
    <w:p w14:paraId="6A0830F3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</w:p>
    <w:p w14:paraId="574ABCCF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Face ao exposto, a Suplicada respeitosamente REQUER a V. Exa.:</w:t>
      </w:r>
    </w:p>
    <w:p w14:paraId="693A2591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76C019BE" w14:textId="77777777" w:rsidR="004A763B" w:rsidRPr="00715A25" w:rsidRDefault="004A763B" w:rsidP="00715A25">
      <w:pPr>
        <w:numPr>
          <w:ilvl w:val="0"/>
          <w:numId w:val="1"/>
        </w:numPr>
        <w:spacing w:line="360" w:lineRule="auto"/>
        <w:ind w:left="0" w:firstLine="2127"/>
        <w:jc w:val="both"/>
        <w:rPr>
          <w:rFonts w:ascii="Arial" w:hAnsi="Arial" w:cs="Arial"/>
        </w:rPr>
      </w:pPr>
      <w:r w:rsidRPr="00715A25">
        <w:rPr>
          <w:rFonts w:ascii="Arial" w:hAnsi="Arial" w:cs="Arial"/>
        </w:rPr>
        <w:t>O deferimento da preliminar de Denunciação da Lide, determinando a citação ...., anteriormente qualificada, para integrar a lide:</w:t>
      </w:r>
    </w:p>
    <w:p w14:paraId="42A887B5" w14:textId="77777777" w:rsidR="004A763B" w:rsidRPr="00715A25" w:rsidRDefault="004A763B" w:rsidP="00715A25">
      <w:pPr>
        <w:spacing w:line="360" w:lineRule="auto"/>
        <w:ind w:firstLine="2127"/>
        <w:jc w:val="both"/>
        <w:rPr>
          <w:rFonts w:ascii="Arial" w:hAnsi="Arial" w:cs="Arial"/>
        </w:rPr>
      </w:pPr>
    </w:p>
    <w:p w14:paraId="566B03FE" w14:textId="77777777" w:rsidR="004A763B" w:rsidRPr="00715A25" w:rsidRDefault="004A763B" w:rsidP="00715A25">
      <w:pPr>
        <w:numPr>
          <w:ilvl w:val="0"/>
          <w:numId w:val="1"/>
        </w:numPr>
        <w:spacing w:line="360" w:lineRule="auto"/>
        <w:ind w:left="0" w:firstLine="2127"/>
        <w:jc w:val="both"/>
        <w:rPr>
          <w:rFonts w:ascii="Arial" w:hAnsi="Arial" w:cs="Arial"/>
        </w:rPr>
      </w:pPr>
      <w:r w:rsidRPr="00715A25">
        <w:rPr>
          <w:rFonts w:ascii="Arial" w:hAnsi="Arial" w:cs="Arial"/>
        </w:rPr>
        <w:t>Que, seja expedida Carta Precatória para a citação da mencionada seguradora;</w:t>
      </w:r>
    </w:p>
    <w:p w14:paraId="62850DEC" w14:textId="77777777" w:rsidR="00635DAE" w:rsidRPr="00715A25" w:rsidRDefault="00635DAE" w:rsidP="00715A25">
      <w:pPr>
        <w:spacing w:line="360" w:lineRule="auto"/>
        <w:ind w:firstLine="2127"/>
        <w:jc w:val="both"/>
        <w:rPr>
          <w:rFonts w:ascii="Arial" w:hAnsi="Arial" w:cs="Arial"/>
        </w:rPr>
      </w:pPr>
    </w:p>
    <w:p w14:paraId="25741118" w14:textId="77777777" w:rsidR="00715A25" w:rsidRPr="00715A25" w:rsidRDefault="004A763B" w:rsidP="00715A25">
      <w:pPr>
        <w:numPr>
          <w:ilvl w:val="0"/>
          <w:numId w:val="1"/>
        </w:numPr>
        <w:spacing w:line="360" w:lineRule="auto"/>
        <w:ind w:left="0" w:firstLine="2127"/>
        <w:jc w:val="both"/>
        <w:rPr>
          <w:rFonts w:ascii="Arial" w:hAnsi="Arial" w:cs="Arial"/>
        </w:rPr>
      </w:pPr>
      <w:r w:rsidRPr="00715A25">
        <w:rPr>
          <w:rFonts w:ascii="Arial" w:hAnsi="Arial" w:cs="Arial"/>
        </w:rPr>
        <w:t>No mérito, que seja julgada improcedente a ação em todos os seus termos, isentando a Suplicada do pagamento de quaisquer verbas pleiteadas, em função da inexistência de culpa desta, com a condenação do Autor ao pagamento das custas processuais e extra-processuais, honorários advocatícios na base usual de 20% sobre o valor da causa e demais cominações legais.</w:t>
      </w:r>
      <w:r w:rsidR="00715A25" w:rsidRPr="00715A25">
        <w:rPr>
          <w:rFonts w:ascii="Arial" w:hAnsi="Arial" w:cs="Arial"/>
        </w:rPr>
        <w:t xml:space="preserve"> </w:t>
      </w:r>
    </w:p>
    <w:p w14:paraId="70C090F2" w14:textId="77777777" w:rsidR="00715A25" w:rsidRDefault="00715A25" w:rsidP="00715A25">
      <w:pPr>
        <w:pStyle w:val="PargrafodaLista"/>
        <w:rPr>
          <w:rFonts w:ascii="Arial" w:hAnsi="Arial" w:cs="Arial"/>
          <w:b/>
        </w:rPr>
      </w:pPr>
    </w:p>
    <w:p w14:paraId="26857BD7" w14:textId="77777777" w:rsidR="00635DAE" w:rsidRPr="00715A25" w:rsidRDefault="00635DAE" w:rsidP="00715A25">
      <w:pPr>
        <w:spacing w:line="360" w:lineRule="auto"/>
        <w:ind w:left="720"/>
        <w:jc w:val="both"/>
        <w:rPr>
          <w:rFonts w:ascii="Arial" w:hAnsi="Arial" w:cs="Arial"/>
          <w:b/>
        </w:rPr>
      </w:pPr>
    </w:p>
    <w:p w14:paraId="69ECBE8B" w14:textId="77777777" w:rsidR="00715A25" w:rsidRDefault="00715A25" w:rsidP="00715A25">
      <w:pPr>
        <w:autoSpaceDE w:val="0"/>
        <w:autoSpaceDN w:val="0"/>
        <w:adjustRightInd w:val="0"/>
        <w:spacing w:line="360" w:lineRule="auto"/>
        <w:ind w:left="2268"/>
        <w:jc w:val="both"/>
        <w:rPr>
          <w:rFonts w:ascii="Arial" w:hAnsi="Arial" w:cs="Arial"/>
        </w:rPr>
      </w:pPr>
      <w:r>
        <w:rPr>
          <w:rFonts w:ascii="Arial" w:hAnsi="Arial" w:cs="Arial"/>
        </w:rPr>
        <w:t>Nestes Termos,</w:t>
      </w:r>
    </w:p>
    <w:p w14:paraId="3A56D9BA" w14:textId="77777777" w:rsidR="00715A25" w:rsidRDefault="00715A25" w:rsidP="00715A25">
      <w:pPr>
        <w:autoSpaceDE w:val="0"/>
        <w:autoSpaceDN w:val="0"/>
        <w:adjustRightInd w:val="0"/>
        <w:spacing w:line="360" w:lineRule="auto"/>
        <w:ind w:left="2268"/>
        <w:jc w:val="both"/>
        <w:rPr>
          <w:rFonts w:ascii="Arial" w:hAnsi="Arial" w:cs="Arial"/>
        </w:rPr>
      </w:pPr>
      <w:r>
        <w:rPr>
          <w:rFonts w:ascii="Arial" w:hAnsi="Arial" w:cs="Arial"/>
        </w:rPr>
        <w:t>Pede Deferimento</w:t>
      </w:r>
    </w:p>
    <w:p w14:paraId="30EB7862" w14:textId="77777777" w:rsidR="00715A25" w:rsidRDefault="00715A25" w:rsidP="00715A25">
      <w:pPr>
        <w:autoSpaceDE w:val="0"/>
        <w:autoSpaceDN w:val="0"/>
        <w:adjustRightInd w:val="0"/>
        <w:spacing w:line="360" w:lineRule="auto"/>
        <w:ind w:left="2268"/>
        <w:rPr>
          <w:rFonts w:ascii="Arial" w:hAnsi="Arial" w:cs="Arial"/>
        </w:rPr>
      </w:pPr>
      <w:r>
        <w:rPr>
          <w:rFonts w:ascii="Arial" w:hAnsi="Arial" w:cs="Arial"/>
        </w:rPr>
        <w:t>Local e data.</w:t>
      </w:r>
    </w:p>
    <w:p w14:paraId="547609D6" w14:textId="77777777" w:rsidR="00715A25" w:rsidRDefault="00715A25" w:rsidP="00715A25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</w:rPr>
      </w:pPr>
    </w:p>
    <w:p w14:paraId="4F644676" w14:textId="77777777" w:rsidR="00715A25" w:rsidRDefault="00715A25" w:rsidP="00715A2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54EFF009" w14:textId="77777777" w:rsidR="00715A25" w:rsidRDefault="00715A25" w:rsidP="00715A2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ADVOGADO</w:t>
      </w:r>
    </w:p>
    <w:p w14:paraId="13D87AF0" w14:textId="77777777" w:rsidR="0019021E" w:rsidRPr="00715A25" w:rsidRDefault="00715A25" w:rsidP="00715A25">
      <w:pPr>
        <w:spacing w:line="360" w:lineRule="auto"/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b/>
          <w:bCs/>
        </w:rPr>
        <w:t>OAB/XX XX.XXX</w:t>
      </w:r>
    </w:p>
    <w:sectPr w:rsidR="0019021E" w:rsidRPr="00715A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6AC5F" w14:textId="77777777" w:rsidR="00460601" w:rsidRDefault="00460601" w:rsidP="00460601">
      <w:r>
        <w:separator/>
      </w:r>
    </w:p>
  </w:endnote>
  <w:endnote w:type="continuationSeparator" w:id="0">
    <w:p w14:paraId="389EF38B" w14:textId="77777777" w:rsidR="00460601" w:rsidRDefault="00460601" w:rsidP="00460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A839C" w14:textId="77777777" w:rsidR="00460601" w:rsidRDefault="0046060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3A7D8" w14:textId="61BDB6F8" w:rsidR="00460601" w:rsidRPr="00460601" w:rsidRDefault="00460601" w:rsidP="0046060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BADEE" w14:textId="77777777" w:rsidR="00460601" w:rsidRDefault="004606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F979F" w14:textId="77777777" w:rsidR="00460601" w:rsidRDefault="00460601" w:rsidP="00460601">
      <w:r>
        <w:separator/>
      </w:r>
    </w:p>
  </w:footnote>
  <w:footnote w:type="continuationSeparator" w:id="0">
    <w:p w14:paraId="6BF9E316" w14:textId="77777777" w:rsidR="00460601" w:rsidRDefault="00460601" w:rsidP="00460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5BE32" w14:textId="77777777" w:rsidR="00460601" w:rsidRDefault="0046060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0294E" w14:textId="35C856FB" w:rsidR="00460601" w:rsidRPr="00460601" w:rsidRDefault="00460601" w:rsidP="0046060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25A84" w14:textId="77777777" w:rsidR="00460601" w:rsidRDefault="0046060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230EE"/>
    <w:multiLevelType w:val="hybridMultilevel"/>
    <w:tmpl w:val="BD8C56F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87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763B"/>
    <w:rsid w:val="0019021E"/>
    <w:rsid w:val="00460601"/>
    <w:rsid w:val="00461172"/>
    <w:rsid w:val="004A763B"/>
    <w:rsid w:val="00510A22"/>
    <w:rsid w:val="00635DAE"/>
    <w:rsid w:val="00715A25"/>
    <w:rsid w:val="00D13112"/>
    <w:rsid w:val="00F8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419317"/>
  <w15:chartTrackingRefBased/>
  <w15:docId w15:val="{6E5FEB65-F4EF-4633-BF1B-DE512E072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rtigo">
    <w:name w:val="artigo"/>
    <w:basedOn w:val="Normal"/>
    <w:rsid w:val="00715A25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715A25"/>
    <w:pPr>
      <w:ind w:left="708"/>
    </w:pPr>
  </w:style>
  <w:style w:type="paragraph" w:styleId="Cabealho">
    <w:name w:val="header"/>
    <w:basedOn w:val="Normal"/>
    <w:link w:val="CabealhoChar"/>
    <w:rsid w:val="0046060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460601"/>
    <w:rPr>
      <w:sz w:val="24"/>
      <w:szCs w:val="24"/>
    </w:rPr>
  </w:style>
  <w:style w:type="paragraph" w:styleId="Rodap">
    <w:name w:val="footer"/>
    <w:basedOn w:val="Normal"/>
    <w:link w:val="RodapChar"/>
    <w:rsid w:val="0046060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6060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0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1017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de Indenização Denunciado à Lide a Seguradora </vt:lpstr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de Indenização Denunciado à Lide a Seguradora </dc:title>
  <dc:subject/>
  <dc:creator>Windows XP Light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