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CB7E8" w14:textId="77777777" w:rsidR="00EB234B" w:rsidRDefault="00EB234B">
      <w:pPr>
        <w:widowControl/>
        <w:rPr>
          <w:lang w:val="en-US"/>
        </w:rPr>
      </w:pPr>
    </w:p>
    <w:p w14:paraId="53483FA2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CONTESTAÇÃO - FALÊNCIA - EMBARGOS DE TERCEIRO - NOVO CPC</w:t>
      </w:r>
    </w:p>
    <w:p w14:paraId="15BE098A" w14:textId="77777777" w:rsidR="00EB234B" w:rsidRDefault="00EB234B">
      <w:pPr>
        <w:widowControl/>
        <w:rPr>
          <w:lang w:val="en-US"/>
        </w:rPr>
      </w:pPr>
    </w:p>
    <w:p w14:paraId="3680A4E3" w14:textId="77777777" w:rsidR="00EB234B" w:rsidRDefault="00EB234B">
      <w:pPr>
        <w:widowControl/>
        <w:rPr>
          <w:lang w:val="en-US"/>
        </w:rPr>
      </w:pPr>
    </w:p>
    <w:p w14:paraId="00426353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DE905E0" w14:textId="77777777" w:rsidR="00EB234B" w:rsidRDefault="00EB234B">
      <w:pPr>
        <w:widowControl/>
        <w:rPr>
          <w:lang w:val="en-US"/>
        </w:rPr>
      </w:pPr>
    </w:p>
    <w:p w14:paraId="3F9327FC" w14:textId="77777777" w:rsidR="00EB234B" w:rsidRDefault="00EB234B">
      <w:pPr>
        <w:widowControl/>
        <w:rPr>
          <w:lang w:val="en-US"/>
        </w:rPr>
      </w:pPr>
    </w:p>
    <w:p w14:paraId="0B71CCF1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7CFEFCD" w14:textId="77777777" w:rsidR="00EB234B" w:rsidRDefault="00EB234B">
      <w:pPr>
        <w:widowControl/>
        <w:rPr>
          <w:lang w:val="en-US"/>
        </w:rPr>
      </w:pPr>
    </w:p>
    <w:p w14:paraId="6F2F526D" w14:textId="77777777" w:rsidR="00EB234B" w:rsidRDefault="00EB234B">
      <w:pPr>
        <w:widowControl/>
        <w:rPr>
          <w:lang w:val="en-US"/>
        </w:rPr>
      </w:pPr>
    </w:p>
    <w:p w14:paraId="057A2054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_________, administrador judicial da massa falida de _________, por seu advogado e bastante procurador in fine assinado, nos autos epigrafados promovidos por _______ vem, respeitosamente, apresentar sua contestação, nos termos do art. 679 do CPC/2015, mediante as razões de fato e direito abaixo elencadas:</w:t>
      </w:r>
    </w:p>
    <w:p w14:paraId="3936EC64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O artigo 129, parágrafo único, da Lei de Falências autoriza o administrador judicial da massa alegar em matéria de defesa, a ineficácia do ato praticado antes da falência, sendo desnecessário o ajuizamento da ação revocatória.</w:t>
      </w:r>
    </w:p>
    <w:p w14:paraId="0B1782CF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Senão vejamos, in verbis:</w:t>
      </w:r>
    </w:p>
    <w:p w14:paraId="200207CF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"Parágrafo único. A ineficácia poderá ser declarada de ofício pelo juiz, alegada em defesa ou pleiteada mediante ação própria ou incidentalmente no curso do processo."</w:t>
      </w:r>
    </w:p>
    <w:p w14:paraId="08F2440E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A lei falimentar dispõe em seu art. 130 a revogabilidade dos atos praticados com o propósito de prejudicar credores, in verbis:</w:t>
      </w:r>
    </w:p>
    <w:p w14:paraId="512974DF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"Art. 130.  São revogáveis os atos praticados com a intenção de prejudicar credores, provando-se o conluio fraudulento entre o devedor e o terceiro que com ele contratar e o efetivo prejuízo sofrido pela massa falida."</w:t>
      </w:r>
    </w:p>
    <w:p w14:paraId="3E757A29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Infere-se da certidão imobiliária de fls. ___,que a falida na data de ___ vendeu o imóvel objeto destes embargos para _____, pelo preço de R$ _________.</w:t>
      </w:r>
    </w:p>
    <w:p w14:paraId="3BDC46FE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A venda ocorreu __ meses antes do início do termo legal da quebra.</w:t>
      </w:r>
    </w:p>
    <w:p w14:paraId="0C9C5EC9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E _____ vendeu para _____ (embargante) em _____ por R$ _________, conforme escritura de fls. 09.</w:t>
      </w:r>
    </w:p>
    <w:p w14:paraId="65ECF6B2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Estas compras e vendas deram-se à vista, por valores equivalentes à pouco mais de 10% (dez por cento) da avaliação do imóvel.</w:t>
      </w:r>
    </w:p>
    <w:p w14:paraId="4EC0F4E9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Desta feita, busca-se a anulação e ineficácia do ato jurídico matriz, a venda da massa a ______, estendendo-se seus efeitos para o posterior partícipe, o embargante _____.</w:t>
      </w:r>
    </w:p>
    <w:p w14:paraId="5B807E36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Transpira até ao mais acadêmico, o consilium fraudis perpetrado pelos falidos, com a conivência em primeira oportunidade de ____, quando, em período pouco anterior ao início do termo da quebra, "participou" como adquirente na alienação do único imóvel da falida por preço muito inferior ao do mercado.</w:t>
      </w:r>
    </w:p>
    <w:p w14:paraId="6B76C936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E, a posteriori, o outro litisconsorte e embargante que deu sequência à cadeia de atos fraudulentos.</w:t>
      </w:r>
    </w:p>
    <w:p w14:paraId="47121687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A dilapidação do patrimônio da falida foi escancarada, nada restando de ativo.</w:t>
      </w:r>
    </w:p>
    <w:p w14:paraId="1BF700E7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As transferências consecutivas, com pagamentos à vista, em preços inferiores ao valor do mercado, pelo embargante e ________ ora convocado nos autos, nada mais foram do que uma cortina de fumaça para fraudar aos credores da massa falida.</w:t>
      </w:r>
    </w:p>
    <w:p w14:paraId="6DEA58CF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Todos os envolvidos tinham pleno conhecimento do negócio fraudulento e de seu objetivo em salvaguardar patrimônio para os falidos em detrimento do acervo de credores.</w:t>
      </w:r>
    </w:p>
    <w:p w14:paraId="525DF48F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O consílio fraudulento admite a aplicação da regra do art. 130 da Lei 11.101/2005, buscando a revogação de atos praticados com a intenção de prejudicar credores.</w:t>
      </w:r>
    </w:p>
    <w:p w14:paraId="797BF96C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Ex positis, requer-se:</w:t>
      </w:r>
    </w:p>
    <w:p w14:paraId="241C9E85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lastRenderedPageBreak/>
        <w:t>a) Que seja determinado ao autor que proceda de imediato, à citação do litisconsorte necessário apontado na prefacial, para ingressar no polo passivo da demanda;</w:t>
      </w:r>
    </w:p>
    <w:p w14:paraId="78FA1893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b) Que sejam ao final, julgados IMPROCEDENTES os presentes embargos de terceiro, e na mesma sentença decretada a anulação da venda realizada pela falida para _____, oficiando-se neste sentido, ao Cartório de Registro de Imóveis de _________;</w:t>
      </w:r>
    </w:p>
    <w:p w14:paraId="2D8DAB73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c) A condenação do vencido no ônus da sucumbência;</w:t>
      </w:r>
    </w:p>
    <w:p w14:paraId="2EF731EC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d) A produção de todas as prova admitidas em direito;</w:t>
      </w:r>
    </w:p>
    <w:p w14:paraId="5C42E7B9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e) A intimação indispensável do douto Curador de Massas.</w:t>
      </w:r>
    </w:p>
    <w:p w14:paraId="0DC09EDE" w14:textId="77777777" w:rsidR="00EB234B" w:rsidRDefault="00EB234B">
      <w:pPr>
        <w:widowControl/>
        <w:rPr>
          <w:lang w:val="en-US"/>
        </w:rPr>
      </w:pPr>
    </w:p>
    <w:p w14:paraId="319B6B63" w14:textId="77777777" w:rsidR="00EB234B" w:rsidRDefault="00EB234B">
      <w:pPr>
        <w:widowControl/>
        <w:rPr>
          <w:lang w:val="en-US"/>
        </w:rPr>
      </w:pPr>
    </w:p>
    <w:p w14:paraId="32738C68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5DE4AA6" w14:textId="77777777" w:rsidR="00EB234B" w:rsidRDefault="00EB234B">
      <w:pPr>
        <w:widowControl/>
        <w:rPr>
          <w:lang w:val="en-US"/>
        </w:rPr>
      </w:pPr>
    </w:p>
    <w:p w14:paraId="0BE2861E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C3FEF23" w14:textId="77777777" w:rsidR="00EB234B" w:rsidRDefault="00EB234B">
      <w:pPr>
        <w:widowControl/>
        <w:rPr>
          <w:lang w:val="en-US"/>
        </w:rPr>
      </w:pPr>
    </w:p>
    <w:p w14:paraId="0BC5DB13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07214B6" w14:textId="77777777" w:rsidR="00EB234B" w:rsidRDefault="00EB234B">
      <w:pPr>
        <w:widowControl/>
        <w:rPr>
          <w:lang w:val="en-US"/>
        </w:rPr>
      </w:pPr>
    </w:p>
    <w:p w14:paraId="7391556B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986D8C4" w14:textId="77777777" w:rsidR="00EB234B" w:rsidRDefault="00EB234B">
      <w:pPr>
        <w:widowControl/>
        <w:rPr>
          <w:lang w:val="en-US"/>
        </w:rPr>
      </w:pPr>
    </w:p>
    <w:p w14:paraId="3536AA73" w14:textId="77777777" w:rsidR="00EB234B" w:rsidRDefault="00EB234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D35D00D" w14:textId="77777777" w:rsidR="00EB234B" w:rsidRDefault="00EB234B">
      <w:pPr>
        <w:widowControl/>
        <w:rPr>
          <w:lang w:val="en-US"/>
        </w:rPr>
      </w:pPr>
    </w:p>
    <w:sectPr w:rsidR="00EB23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89491" w14:textId="77777777" w:rsidR="00DF76E9" w:rsidRDefault="00DF76E9" w:rsidP="00DF76E9">
      <w:r>
        <w:separator/>
      </w:r>
    </w:p>
  </w:endnote>
  <w:endnote w:type="continuationSeparator" w:id="0">
    <w:p w14:paraId="6EACB26F" w14:textId="77777777" w:rsidR="00DF76E9" w:rsidRDefault="00DF76E9" w:rsidP="00DF7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67744" w14:textId="77777777" w:rsidR="00DF76E9" w:rsidRDefault="00DF76E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86A63" w14:textId="0863FC78" w:rsidR="00DF76E9" w:rsidRPr="00DF76E9" w:rsidRDefault="00DF76E9" w:rsidP="00DF76E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B92EE" w14:textId="77777777" w:rsidR="00DF76E9" w:rsidRDefault="00DF76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239EA" w14:textId="77777777" w:rsidR="00DF76E9" w:rsidRDefault="00DF76E9" w:rsidP="00DF76E9">
      <w:r>
        <w:separator/>
      </w:r>
    </w:p>
  </w:footnote>
  <w:footnote w:type="continuationSeparator" w:id="0">
    <w:p w14:paraId="3C650274" w14:textId="77777777" w:rsidR="00DF76E9" w:rsidRDefault="00DF76E9" w:rsidP="00DF7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7C6CC" w14:textId="77777777" w:rsidR="00DF76E9" w:rsidRDefault="00DF76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BCCF5" w14:textId="7BD07D4D" w:rsidR="00DF76E9" w:rsidRPr="00DF76E9" w:rsidRDefault="00DF76E9" w:rsidP="00DF76E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35B2B" w14:textId="77777777" w:rsidR="00DF76E9" w:rsidRDefault="00DF76E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B234B"/>
    <w:rsid w:val="00DF76E9"/>
    <w:rsid w:val="00EB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64B6F8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F76E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F76E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F76E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F76E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